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Philippines</w:t>
      </w:r>
      <w:r>
        <w:t xml:space="preserve"> </w:t>
      </w:r>
      <w:r>
        <w:t xml:space="preserve">Manila</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Liza dela Cruz</w:t>
      </w:r>
      <w:r>
        <w:br/>
      </w:r>
      <w:r>
        <w:rPr>
          <w:bCs/>
          <w:b/>
        </w:rPr>
        <w:t xml:space="preserve">Address:</w:t>
      </w:r>
      <w:r>
        <w:t xml:space="preserve"> </w:t>
      </w:r>
      <w:r>
        <w:t xml:space="preserve">456 Quezon City, Manila, Philippines</w:t>
      </w:r>
      <w:r>
        <w:br/>
      </w:r>
      <w:r>
        <w:rPr>
          <w:bCs/>
          <w:b/>
        </w:rPr>
        <w:t xml:space="preserve">Phone:</w:t>
      </w:r>
      <w:r>
        <w:t xml:space="preserve"> </w:t>
      </w:r>
      <w:r>
        <w:t xml:space="preserve">+63 917 123-4567</w:t>
      </w:r>
      <w:r>
        <w:br/>
      </w:r>
      <w:r>
        <w:rPr>
          <w:bCs/>
          <w:b/>
        </w:rPr>
        <w:t xml:space="preserve">Email:</w:t>
      </w:r>
      <w:r>
        <w:t xml:space="preserve"> </w:t>
      </w:r>
      <w:r>
        <w:t xml:space="preserve">maria.liza.cruz@example.com</w:t>
      </w:r>
      <w:r>
        <w:br/>
      </w:r>
      <w:r>
        <w:rPr>
          <w:bCs/>
          <w:b/>
        </w:rPr>
        <w:t xml:space="preserve">LinkedIn:</w:t>
      </w:r>
      <w:r>
        <w:t xml:space="preserve"> </w:t>
      </w:r>
      <w:r>
        <w:t xml:space="preserve">linkedin.com/in/marializadelacruz</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designing inclusive learning environments for students with diverse needs. A graduate of the University of the Philippines Diliman, I have worked extensively in Manila, Philippines, supporting children with autism, intellectual disabilities, and learning challenges. My expertise includes developing Individualized Education Programs (IEPs), collaborating with parents and multidisciplinary teams, and utilizing assistive technology to enhance student outcomes. Committed to fostering a supportive classroom culture that empowers every learner to reach their full potential. This resume reflects my qualifications as a Special Education Teacher in the Philippines Manila context.</w:t>
      </w:r>
    </w:p>
    <w:bookmarkEnd w:id="21"/>
    <w:bookmarkStart w:id="22" w:name="education"/>
    <w:p>
      <w:pPr>
        <w:pStyle w:val="Heading2"/>
      </w:pPr>
      <w:r>
        <w:t xml:space="preserve">Education</w:t>
      </w:r>
    </w:p>
    <w:p>
      <w:pPr>
        <w:numPr>
          <w:ilvl w:val="0"/>
          <w:numId w:val="1001"/>
        </w:numPr>
        <w:pStyle w:val="Compact"/>
      </w:pPr>
      <w:r>
        <w:rPr>
          <w:bCs/>
          <w:b/>
        </w:rPr>
        <w:t xml:space="preserve">Bachelor of Elementary Education (Specialization: Special Education)</w:t>
      </w:r>
      <w:r>
        <w:br/>
      </w:r>
      <w:r>
        <w:t xml:space="preserve">University of the Philippines, Diliman</w:t>
      </w:r>
      <w:r>
        <w:br/>
      </w:r>
      <w:r>
        <w:t xml:space="preserve">Graduated: June 2015</w:t>
      </w:r>
      <w:r>
        <w:br/>
      </w:r>
      <w:r>
        <w:t xml:space="preserve">GPA: 3.8/4.0</w:t>
      </w:r>
      <w:r>
        <w:br/>
      </w:r>
      <w:r>
        <w:t xml:space="preserve">Relevant coursework: Foundations of Special Education, Assessment and Evaluation, Behavior Management</w:t>
      </w:r>
    </w:p>
    <w:p>
      <w:pPr>
        <w:numPr>
          <w:ilvl w:val="0"/>
          <w:numId w:val="1001"/>
        </w:numPr>
        <w:pStyle w:val="Compact"/>
      </w:pPr>
      <w:r>
        <w:rPr>
          <w:bCs/>
          <w:b/>
        </w:rPr>
        <w:t xml:space="preserve">Master of Arts in Education (Specialization: Inclusive Education)</w:t>
      </w:r>
      <w:r>
        <w:br/>
      </w:r>
      <w:r>
        <w:t xml:space="preserve">De La Salle University Manila</w:t>
      </w:r>
      <w:r>
        <w:br/>
      </w:r>
      <w:r>
        <w:t xml:space="preserve">Graduated: May 2020</w:t>
      </w:r>
      <w:r>
        <w:br/>
      </w:r>
      <w:r>
        <w:t xml:space="preserve">Thesis: "Impact of Peer-Mediated Interventions on Social Skills Development in Students with Autism"</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Manila Public School for Children with Special Needs (MPS-CWSN)</w:t>
      </w:r>
      <w:r>
        <w:br/>
      </w:r>
      <w:r>
        <w:t xml:space="preserve">January 2018 – Present</w:t>
      </w:r>
      <w:r>
        <w:br/>
      </w:r>
      <w:r>
        <w:t xml:space="preserve">Manila, Philippines</w:t>
      </w:r>
    </w:p>
    <w:p>
      <w:pPr>
        <w:numPr>
          <w:ilvl w:val="0"/>
          <w:numId w:val="1002"/>
        </w:numPr>
        <w:pStyle w:val="Compact"/>
      </w:pPr>
      <w:r>
        <w:t xml:space="preserve">Designed and implemented individualized education plans (IEPs) for 30+ students with diverse disabilities, including autism spectrum disorder, Down syndrome, and ADHD.</w:t>
      </w:r>
    </w:p>
    <w:p>
      <w:pPr>
        <w:numPr>
          <w:ilvl w:val="0"/>
          <w:numId w:val="1002"/>
        </w:numPr>
        <w:pStyle w:val="Compact"/>
      </w:pPr>
      <w:r>
        <w:t xml:space="preserve">Collaborated with parents, psychologists, and occupational therapists to create multidisciplinary team meetings and adjust interventions as needed.</w:t>
      </w:r>
    </w:p>
    <w:p>
      <w:pPr>
        <w:numPr>
          <w:ilvl w:val="0"/>
          <w:numId w:val="1002"/>
        </w:numPr>
        <w:pStyle w:val="Compact"/>
      </w:pPr>
      <w:r>
        <w:t xml:space="preserve">Developed a classroom curriculum incorporating assistive technology (e.g., speech-generating devices) to improve communication skills among nonverbal students.</w:t>
      </w:r>
    </w:p>
    <w:p>
      <w:pPr>
        <w:numPr>
          <w:ilvl w:val="0"/>
          <w:numId w:val="1002"/>
        </w:numPr>
        <w:pStyle w:val="Compact"/>
      </w:pPr>
      <w:r>
        <w:t xml:space="preserve">Trained 15+ general education teachers on strategies for inclusive instruction, contributing to the school’s recognition as a "Model Inclusive School" by the Department of Education (DepEd).</w:t>
      </w:r>
    </w:p>
    <w:p>
      <w:pPr>
        <w:numPr>
          <w:ilvl w:val="0"/>
          <w:numId w:val="1002"/>
        </w:numPr>
        <w:pStyle w:val="Compact"/>
      </w:pPr>
      <w:r>
        <w:t xml:space="preserve">Organized monthly workshops for parents on behavior management and home-based intervention techniques, increasing family engagement by 40%.</w:t>
      </w:r>
    </w:p>
    <w:bookmarkEnd w:id="23"/>
    <w:bookmarkStart w:id="24" w:name="special-education-assistant"/>
    <w:p>
      <w:pPr>
        <w:pStyle w:val="Heading3"/>
      </w:pPr>
      <w:r>
        <w:t xml:space="preserve">Special Education Assistant</w:t>
      </w:r>
    </w:p>
    <w:p>
      <w:pPr>
        <w:pStyle w:val="FirstParagraph"/>
      </w:pPr>
      <w:r>
        <w:rPr>
          <w:bCs/>
          <w:b/>
        </w:rPr>
        <w:t xml:space="preserve">St. Agnes Academy, Manila</w:t>
      </w:r>
      <w:r>
        <w:br/>
      </w:r>
      <w:r>
        <w:t xml:space="preserve">June 2015 – December 2017</w:t>
      </w:r>
      <w:r>
        <w:br/>
      </w:r>
      <w:r>
        <w:t xml:space="preserve">Manila, Philippines</w:t>
      </w:r>
    </w:p>
    <w:p>
      <w:pPr>
        <w:numPr>
          <w:ilvl w:val="0"/>
          <w:numId w:val="1003"/>
        </w:numPr>
        <w:pStyle w:val="Compact"/>
      </w:pPr>
      <w:r>
        <w:t xml:space="preserve">Provided one-on-one support to students with learning disabilities, focusing on reading and math interventions.</w:t>
      </w:r>
    </w:p>
    <w:p>
      <w:pPr>
        <w:numPr>
          <w:ilvl w:val="0"/>
          <w:numId w:val="1003"/>
        </w:numPr>
        <w:pStyle w:val="Compact"/>
      </w:pPr>
      <w:r>
        <w:t xml:space="preserve">Assisted in the creation of sensory-friendly learning spaces to accommodate students with sensory processing disorders.</w:t>
      </w:r>
    </w:p>
    <w:p>
      <w:pPr>
        <w:numPr>
          <w:ilvl w:val="0"/>
          <w:numId w:val="1003"/>
        </w:numPr>
        <w:pStyle w:val="Compact"/>
      </w:pPr>
      <w:r>
        <w:t xml:space="preserve">Documented student progress using digital platforms, ensuring compliance with DepEd guidelines for special education documentation.</w:t>
      </w:r>
    </w:p>
    <w:p>
      <w:pPr>
        <w:numPr>
          <w:ilvl w:val="0"/>
          <w:numId w:val="1003"/>
        </w:numPr>
        <w:pStyle w:val="Compact"/>
      </w:pPr>
      <w:r>
        <w:t xml:space="preserve">Participated in the school’s annual "Inclusion Fair," raising awareness about neurodiversity and advocating for accessibility in public spaces.</w:t>
      </w:r>
    </w:p>
    <w:bookmarkEnd w:id="24"/>
    <w:bookmarkEnd w:id="25"/>
    <w:bookmarkStart w:id="26" w:name="skills"/>
    <w:p>
      <w:pPr>
        <w:pStyle w:val="Heading2"/>
      </w:pPr>
      <w:r>
        <w:t xml:space="preserve">Skills</w:t>
      </w:r>
    </w:p>
    <w:p>
      <w:pPr>
        <w:numPr>
          <w:ilvl w:val="0"/>
          <w:numId w:val="1004"/>
        </w:numPr>
        <w:pStyle w:val="Compact"/>
      </w:pPr>
      <w:r>
        <w:rPr>
          <w:bCs/>
          <w:b/>
        </w:rPr>
        <w:t xml:space="preserve">Instructional Strategies:</w:t>
      </w:r>
      <w:r>
        <w:t xml:space="preserve"> </w:t>
      </w:r>
      <w:r>
        <w:t xml:space="preserve">IEP development, differentiated instruction, behavior intervention plans (BIPs)</w:t>
      </w:r>
    </w:p>
    <w:p>
      <w:pPr>
        <w:numPr>
          <w:ilvl w:val="0"/>
          <w:numId w:val="1004"/>
        </w:numPr>
        <w:pStyle w:val="Compact"/>
      </w:pPr>
      <w:r>
        <w:rPr>
          <w:bCs/>
          <w:b/>
        </w:rPr>
        <w:t xml:space="preserve">Technology:</w:t>
      </w:r>
      <w:r>
        <w:t xml:space="preserve"> </w:t>
      </w:r>
      <w:r>
        <w:t xml:space="preserve">SMART Board, assistive technology (e.g., Proloquo2Go, EyeGaze), educational software (Google Classroom, Seesaw)</w:t>
      </w:r>
    </w:p>
    <w:p>
      <w:pPr>
        <w:numPr>
          <w:ilvl w:val="0"/>
          <w:numId w:val="1004"/>
        </w:numPr>
        <w:pStyle w:val="Compact"/>
      </w:pPr>
      <w:r>
        <w:rPr>
          <w:bCs/>
          <w:b/>
        </w:rPr>
        <w:t xml:space="preserve">Certifications:</w:t>
      </w:r>
      <w:r>
        <w:t xml:space="preserve"> </w:t>
      </w:r>
      <w:r>
        <w:t xml:space="preserve">Professional Regulation Commission (PRC) License for Special Education Teacher, Autism Spectrum Disorder Awareness Training</w:t>
      </w:r>
    </w:p>
    <w:p>
      <w:pPr>
        <w:numPr>
          <w:ilvl w:val="0"/>
          <w:numId w:val="1004"/>
        </w:numPr>
        <w:pStyle w:val="Compact"/>
      </w:pPr>
      <w:r>
        <w:rPr>
          <w:bCs/>
          <w:b/>
        </w:rPr>
        <w:t xml:space="preserve">Communication:</w:t>
      </w:r>
      <w:r>
        <w:t xml:space="preserve"> </w:t>
      </w:r>
      <w:r>
        <w:t xml:space="preserve">Fluency in Filipino and English; excellent interpersonal skills for working with students, parents, and colleagues.</w:t>
      </w:r>
    </w:p>
    <w:p>
      <w:pPr>
        <w:numPr>
          <w:ilvl w:val="0"/>
          <w:numId w:val="1004"/>
        </w:numPr>
        <w:pStyle w:val="Compact"/>
      </w:pPr>
      <w:r>
        <w:rPr>
          <w:bCs/>
          <w:b/>
        </w:rPr>
        <w:t xml:space="preserve">Cultural Competence:</w:t>
      </w:r>
      <w:r>
        <w:t xml:space="preserve"> </w:t>
      </w:r>
      <w:r>
        <w:t xml:space="preserve">Deep understanding of Filipino values (e.g., "bayanihan") and educational practices in Manila.</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PRC License for Special Education Teacher</w:t>
      </w:r>
      <w:r>
        <w:t xml:space="preserve"> </w:t>
      </w:r>
      <w:r>
        <w:t xml:space="preserve">– 2016</w:t>
      </w:r>
    </w:p>
    <w:p>
      <w:pPr>
        <w:numPr>
          <w:ilvl w:val="0"/>
          <w:numId w:val="1005"/>
        </w:numPr>
        <w:pStyle w:val="Compact"/>
      </w:pPr>
      <w:r>
        <w:rPr>
          <w:bCs/>
          <w:b/>
        </w:rPr>
        <w:t xml:space="preserve">Autism Spectrum Disorder (ASD) Training Program</w:t>
      </w:r>
      <w:r>
        <w:t xml:space="preserve">, Department of Education, Manila – 2019</w:t>
      </w:r>
    </w:p>
    <w:p>
      <w:pPr>
        <w:numPr>
          <w:ilvl w:val="0"/>
          <w:numId w:val="1005"/>
        </w:numPr>
        <w:pStyle w:val="Compact"/>
      </w:pPr>
      <w:r>
        <w:rPr>
          <w:bCs/>
          <w:b/>
        </w:rPr>
        <w:t xml:space="preserve">Inclusive Education for All: A Guide for Teachers</w:t>
      </w:r>
      <w:r>
        <w:t xml:space="preserve">, UNESCO Philippines – 2021</w:t>
      </w:r>
    </w:p>
    <w:p>
      <w:pPr>
        <w:numPr>
          <w:ilvl w:val="0"/>
          <w:numId w:val="1005"/>
        </w:numPr>
        <w:pStyle w:val="Compact"/>
      </w:pPr>
      <w:r>
        <w:rPr>
          <w:bCs/>
          <w:b/>
        </w:rPr>
        <w:t xml:space="preserve">Behavior Management Strategies for Special Needs Students</w:t>
      </w:r>
      <w:r>
        <w:t xml:space="preserve">, Philippine Council for Child and Youth Development (PCYCD) – 2020</w:t>
      </w:r>
    </w:p>
    <w:bookmarkEnd w:id="27"/>
    <w:bookmarkStart w:id="28" w:name="projects-community-involvement"/>
    <w:p>
      <w:pPr>
        <w:pStyle w:val="Heading2"/>
      </w:pPr>
      <w:r>
        <w:t xml:space="preserve">Projects &amp; Community Involvement</w:t>
      </w:r>
    </w:p>
    <w:p>
      <w:pPr>
        <w:pStyle w:val="FirstParagraph"/>
      </w:pPr>
      <w:r>
        <w:rPr>
          <w:bCs/>
          <w:b/>
        </w:rPr>
        <w:t xml:space="preserve">Manila Special Needs Awareness Campaign (2019)</w:t>
      </w:r>
      <w:r>
        <w:br/>
      </w:r>
      <w:r>
        <w:t xml:space="preserve">Partnered with local NGOs to organize a city-wide event promoting inclusivity. Developed educational materials distributed to 50+ schools in Manila.</w:t>
      </w:r>
    </w:p>
    <w:p>
      <w:pPr>
        <w:pStyle w:val="BodyText"/>
      </w:pPr>
      <w:r>
        <w:rPr>
          <w:bCs/>
          <w:b/>
        </w:rPr>
        <w:t xml:space="preserve">Volunteer Tutoring Program</w:t>
      </w:r>
      <w:r>
        <w:br/>
      </w:r>
      <w:r>
        <w:t xml:space="preserve">Provided free tutoring sessions for students from low-income families in Quezon City, focusing on literacy and numeracy skills. Served 50+ students over two years.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Filipino (native), English (fluent), Spanish (basic)</w:t>
      </w:r>
    </w:p>
    <w:p>
      <w:pPr>
        <w:pStyle w:val="BodyText"/>
      </w:pPr>
      <w:r>
        <w:rPr>
          <w:bCs/>
          <w:b/>
        </w:rPr>
        <w:t xml:space="preserve">References:</w:t>
      </w:r>
      <w:r>
        <w:t xml:space="preserve"> </w:t>
      </w:r>
      <w:r>
        <w:t xml:space="preserve">Available upon request.</w:t>
      </w:r>
    </w:p>
    <w:bookmarkEnd w:id="29"/>
    <w:p>
      <w:pPr>
        <w:pStyle w:val="BodyText"/>
      </w:pPr>
      <w:r>
        <w:t xml:space="preserve">This resume is tailored for a Special Education Teacher in the Philippines Manila context, emphasizing local educational standards, cultural relevance, and professional expertise.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Philippines Manila</dc:title>
  <dc:creator/>
  <dc:language>en</dc:language>
  <cp:keywords/>
  <dcterms:created xsi:type="dcterms:W3CDTF">2026-07-23T06:59:05Z</dcterms:created>
  <dcterms:modified xsi:type="dcterms:W3CDTF">2026-07-23T06:59:05Z</dcterms:modified>
</cp:coreProperties>
</file>

<file path=docProps/custom.xml><?xml version="1.0" encoding="utf-8"?>
<Properties xmlns="http://schemas.openxmlformats.org/officeDocument/2006/custom-properties" xmlns:vt="http://schemas.openxmlformats.org/officeDocument/2006/docPropsVTypes"/>
</file>