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Turkey</w:t>
      </w:r>
      <w:r>
        <w:t xml:space="preserve"> </w:t>
      </w:r>
      <w:r>
        <w:t xml:space="preserve">Istanbul</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ayesedemir@example.com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providing personalized learning support to students with diverse needs in Istanbul, Turkey. Skilled in developing Individualized Education Plans (IEPs), implementing evidence-based teaching strategies, and fostering inclusive classroom environments. Committed to empowering students with disabilities to achieve academic success and social independence. Proven expertise in collaborating with parents, educators, and multidisciplinary teams within the Turkish educational system.</w:t>
      </w:r>
    </w:p>
    <w:bookmarkEnd w:id="21"/>
    <w:bookmarkStart w:id="24"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Yıldız Özel Eğitim Meslek Lisesi (Yıldız Special Education Vocational High School)</w:t>
      </w:r>
      <w:r>
        <w:t xml:space="preserve">, Istanbul, Turkey</w:t>
      </w:r>
      <w:r>
        <w:br/>
      </w:r>
      <w:r>
        <w:rPr>
          <w:iCs/>
          <w:i/>
        </w:rPr>
        <w:t xml:space="preserve">July 2018 – Present</w:t>
      </w:r>
    </w:p>
    <w:p>
      <w:pPr>
        <w:numPr>
          <w:ilvl w:val="0"/>
          <w:numId w:val="1001"/>
        </w:numPr>
        <w:pStyle w:val="Compact"/>
      </w:pPr>
      <w:r>
        <w:t xml:space="preserve">Designed and implemented IEPs for 30+ students with learning disabilities, autism spectrum disorder (ASD), and intellectual disabilities, resulting in a 40% improvement in academic performance across all grade levels.</w:t>
      </w:r>
    </w:p>
    <w:p>
      <w:pPr>
        <w:numPr>
          <w:ilvl w:val="0"/>
          <w:numId w:val="1001"/>
        </w:numPr>
        <w:pStyle w:val="Compact"/>
      </w:pPr>
      <w:r>
        <w:t xml:space="preserve">Collaborated with general education teachers to integrate special needs students into mainstream classrooms, promoting inclusivity and reducing stigma within the school community in Istanbul.</w:t>
      </w:r>
    </w:p>
    <w:p>
      <w:pPr>
        <w:numPr>
          <w:ilvl w:val="0"/>
          <w:numId w:val="1001"/>
        </w:numPr>
        <w:pStyle w:val="Compact"/>
      </w:pPr>
      <w:r>
        <w:t xml:space="preserve">Provided behavioral interventions and social skills training, improving student engagement and reducing classroom disruptions by 30% in the 2021-2022 academic year.</w:t>
      </w:r>
    </w:p>
    <w:p>
      <w:pPr>
        <w:numPr>
          <w:ilvl w:val="0"/>
          <w:numId w:val="1001"/>
        </w:numPr>
        <w:pStyle w:val="Compact"/>
      </w:pPr>
      <w:r>
        <w:t xml:space="preserve">Conducted parent-teacher workshops on strategies for supporting children with special needs at home, enhancing family-school partnerships in Turkey.</w:t>
      </w:r>
    </w:p>
    <w:p>
      <w:pPr>
        <w:numPr>
          <w:ilvl w:val="0"/>
          <w:numId w:val="1001"/>
        </w:numPr>
        <w:pStyle w:val="Compact"/>
      </w:pPr>
      <w:r>
        <w:t xml:space="preserve">Trained new teachers on adaptive teaching methods and assistive technology tools tailored to the Turkish curriculum and cultural context.</w:t>
      </w:r>
    </w:p>
    <w:bookmarkEnd w:id="22"/>
    <w:bookmarkStart w:id="23" w:name="special-education-assistant"/>
    <w:p>
      <w:pPr>
        <w:pStyle w:val="Heading3"/>
      </w:pPr>
      <w:r>
        <w:t xml:space="preserve">Special Education Assistant</w:t>
      </w:r>
    </w:p>
    <w:p>
      <w:pPr>
        <w:pStyle w:val="FirstParagraph"/>
      </w:pPr>
      <w:r>
        <w:rPr>
          <w:bCs/>
          <w:b/>
        </w:rPr>
        <w:t xml:space="preserve">Kadıköy Özel Eğitim Merkezi (Kadıköy Special Education Center)</w:t>
      </w:r>
      <w:r>
        <w:t xml:space="preserve">, Istanbul, Turkey</w:t>
      </w:r>
      <w:r>
        <w:br/>
      </w:r>
      <w:r>
        <w:rPr>
          <w:iCs/>
          <w:i/>
        </w:rPr>
        <w:t xml:space="preserve">August 2015 – June 2018</w:t>
      </w:r>
    </w:p>
    <w:p>
      <w:pPr>
        <w:numPr>
          <w:ilvl w:val="0"/>
          <w:numId w:val="1002"/>
        </w:numPr>
        <w:pStyle w:val="Compact"/>
      </w:pPr>
      <w:r>
        <w:t xml:space="preserve">Assisted in the implementation of IEPs for students with ADHD, dyslexia, and sensory processing disorders under the supervision of certified special education teachers.</w:t>
      </w:r>
    </w:p>
    <w:p>
      <w:pPr>
        <w:numPr>
          <w:ilvl w:val="0"/>
          <w:numId w:val="1002"/>
        </w:numPr>
        <w:pStyle w:val="Compact"/>
      </w:pPr>
      <w:r>
        <w:t xml:space="preserve">Developed and maintained individualized behavioral support plans, which led to a 25% reduction in student referrals for disciplinary actions.</w:t>
      </w:r>
    </w:p>
    <w:p>
      <w:pPr>
        <w:numPr>
          <w:ilvl w:val="0"/>
          <w:numId w:val="1002"/>
        </w:numPr>
        <w:pStyle w:val="Compact"/>
      </w:pPr>
      <w:r>
        <w:t xml:space="preserve">Supported the coordination of extracurricular activities for students with disabilities, promoting physical and emotional well-being in Istanbul’s inclusive community programs.</w:t>
      </w:r>
    </w:p>
    <w:p>
      <w:pPr>
        <w:numPr>
          <w:ilvl w:val="0"/>
          <w:numId w:val="1002"/>
        </w:numPr>
        <w:pStyle w:val="Compact"/>
      </w:pPr>
      <w:r>
        <w:t xml:space="preserve">Collaborated with speech therapists and occupational therapists to address communication and motor skill challenges, aligning interventions with Turkey’s national education standards.</w:t>
      </w:r>
    </w:p>
    <w:bookmarkEnd w:id="23"/>
    <w:bookmarkEnd w:id="24"/>
    <w:bookmarkStart w:id="27" w:name="educational-background"/>
    <w:p>
      <w:pPr>
        <w:pStyle w:val="Heading2"/>
      </w:pPr>
      <w:r>
        <w:t xml:space="preserve">Educational Background</w:t>
      </w:r>
    </w:p>
    <w:bookmarkStart w:id="25" w:name="m.sc.-in-special-education"/>
    <w:p>
      <w:pPr>
        <w:pStyle w:val="Heading3"/>
      </w:pPr>
      <w:r>
        <w:t xml:space="preserve">M.Sc. in Special Education</w:t>
      </w:r>
    </w:p>
    <w:p>
      <w:pPr>
        <w:pStyle w:val="FirstParagraph"/>
      </w:pPr>
      <w:r>
        <w:rPr>
          <w:bCs/>
          <w:b/>
        </w:rPr>
        <w:t xml:space="preserve">İstanbul Üniversitesi (Istanbul University)</w:t>
      </w:r>
      <w:r>
        <w:t xml:space="preserve">, Istanbul, Turkey</w:t>
      </w:r>
      <w:r>
        <w:br/>
      </w:r>
      <w:r>
        <w:rPr>
          <w:iCs/>
          <w:i/>
        </w:rPr>
        <w:t xml:space="preserve">Graduated: June 2018</w:t>
      </w:r>
    </w:p>
    <w:p>
      <w:pPr>
        <w:pStyle w:val="BodyText"/>
      </w:pPr>
      <w:r>
        <w:t xml:space="preserve">Thesis: "The Effectiveness of Technology-Based Interventions for Students with Learning Disabilities in Turkish Schools."</w:t>
      </w:r>
    </w:p>
    <w:bookmarkEnd w:id="25"/>
    <w:bookmarkStart w:id="26" w:name="b.sc.-in-primary-education"/>
    <w:p>
      <w:pPr>
        <w:pStyle w:val="Heading3"/>
      </w:pPr>
      <w:r>
        <w:t xml:space="preserve">B.Sc. in Primary Education</w:t>
      </w:r>
    </w:p>
    <w:p>
      <w:pPr>
        <w:pStyle w:val="FirstParagraph"/>
      </w:pPr>
      <w:r>
        <w:rPr>
          <w:bCs/>
          <w:b/>
        </w:rPr>
        <w:t xml:space="preserve">Marmara Üniversitesi (Marmara University)</w:t>
      </w:r>
      <w:r>
        <w:t xml:space="preserve">, Istanbul, Turkey</w:t>
      </w:r>
      <w:r>
        <w:br/>
      </w:r>
      <w:r>
        <w:rPr>
          <w:iCs/>
          <w:i/>
        </w:rPr>
        <w:t xml:space="preserve">Graduated: June 2015</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Türkiye Cumhuriyeti Eğitim Bakanlığı (MEB) Special Education Teaching Certification</w:t>
      </w:r>
      <w:r>
        <w:t xml:space="preserve"> </w:t>
      </w:r>
      <w:r>
        <w:t xml:space="preserve">– 2018</w:t>
      </w:r>
    </w:p>
    <w:p>
      <w:pPr>
        <w:numPr>
          <w:ilvl w:val="0"/>
          <w:numId w:val="1003"/>
        </w:numPr>
        <w:pStyle w:val="Compact"/>
      </w:pPr>
      <w:r>
        <w:rPr>
          <w:bCs/>
          <w:b/>
        </w:rPr>
        <w:t xml:space="preserve">Applied Behavior Analysis (ABA) Certificate</w:t>
      </w:r>
      <w:r>
        <w:t xml:space="preserve"> </w:t>
      </w:r>
      <w:r>
        <w:t xml:space="preserve">– Istanbul Behavioral Therapy Institute, 2020</w:t>
      </w:r>
    </w:p>
    <w:p>
      <w:pPr>
        <w:numPr>
          <w:ilvl w:val="0"/>
          <w:numId w:val="1003"/>
        </w:numPr>
        <w:pStyle w:val="Compact"/>
      </w:pPr>
      <w:r>
        <w:rPr>
          <w:bCs/>
          <w:b/>
        </w:rPr>
        <w:t xml:space="preserve">Assistive Technology Specialist Certification</w:t>
      </w:r>
      <w:r>
        <w:t xml:space="preserve"> </w:t>
      </w:r>
      <w:r>
        <w:t xml:space="preserve">– Microsoft Learn Program, 2021</w:t>
      </w:r>
    </w:p>
    <w:bookmarkEnd w:id="28"/>
    <w:bookmarkStart w:id="29"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aligning IEPs with Turkish national standards and cultural contexts.</w:t>
      </w:r>
    </w:p>
    <w:p>
      <w:pPr>
        <w:numPr>
          <w:ilvl w:val="0"/>
          <w:numId w:val="1004"/>
        </w:numPr>
        <w:pStyle w:val="Compact"/>
      </w:pPr>
      <w:r>
        <w:rPr>
          <w:bCs/>
          <w:b/>
        </w:rPr>
        <w:t xml:space="preserve">Behavioral Interventions:</w:t>
      </w:r>
      <w:r>
        <w:t xml:space="preserve"> </w:t>
      </w:r>
      <w:r>
        <w:t xml:space="preserve">Proficient in positive behavior support strategies and functional behavior assessments.</w:t>
      </w:r>
    </w:p>
    <w:p>
      <w:pPr>
        <w:numPr>
          <w:ilvl w:val="0"/>
          <w:numId w:val="1004"/>
        </w:numPr>
        <w:pStyle w:val="Compact"/>
      </w:pPr>
      <w:r>
        <w:rPr>
          <w:bCs/>
          <w:b/>
        </w:rPr>
        <w:t xml:space="preserve">Collaboration:</w:t>
      </w:r>
      <w:r>
        <w:t xml:space="preserve"> </w:t>
      </w:r>
      <w:r>
        <w:t xml:space="preserve">Skilled in working with parents, teachers, and healthcare professionals to support students’ holistic development in Istanbul’s educational landscape.</w:t>
      </w:r>
    </w:p>
    <w:p>
      <w:pPr>
        <w:numPr>
          <w:ilvl w:val="0"/>
          <w:numId w:val="1004"/>
        </w:numPr>
        <w:pStyle w:val="Compact"/>
      </w:pPr>
      <w:r>
        <w:rPr>
          <w:bCs/>
          <w:b/>
        </w:rPr>
        <w:t xml:space="preserve">Technology Integration:</w:t>
      </w:r>
      <w:r>
        <w:t xml:space="preserve"> </w:t>
      </w:r>
      <w:r>
        <w:t xml:space="preserve">Familiar with assistive technologies such as speech-to-text software and interactive learning platforms adapted for Turkish classrooms.</w:t>
      </w:r>
    </w:p>
    <w:p>
      <w:pPr>
        <w:numPr>
          <w:ilvl w:val="0"/>
          <w:numId w:val="1004"/>
        </w:numPr>
        <w:pStyle w:val="Compact"/>
      </w:pPr>
      <w:r>
        <w:rPr>
          <w:bCs/>
          <w:b/>
        </w:rPr>
        <w:t xml:space="preserve">Cultural Competency:</w:t>
      </w:r>
      <w:r>
        <w:t xml:space="preserve"> </w:t>
      </w:r>
      <w:r>
        <w:t xml:space="preserve">Understands the unique challenges faced by students with disabilities in Turkey and advocates for inclusive practices.</w:t>
      </w:r>
    </w:p>
    <w:bookmarkEnd w:id="29"/>
    <w:bookmarkStart w:id="30" w:name="languages"/>
    <w:p>
      <w:pPr>
        <w:pStyle w:val="Heading2"/>
      </w:pPr>
      <w:r>
        <w:t xml:space="preserve">Languages</w:t>
      </w:r>
    </w:p>
    <w:p>
      <w:pPr>
        <w:numPr>
          <w:ilvl w:val="0"/>
          <w:numId w:val="1005"/>
        </w:numPr>
        <w:pStyle w:val="Compact"/>
      </w:pPr>
      <w:r>
        <w:t xml:space="preserve">Turkish (Native)</w:t>
      </w:r>
    </w:p>
    <w:p>
      <w:pPr>
        <w:numPr>
          <w:ilvl w:val="0"/>
          <w:numId w:val="1005"/>
        </w:numPr>
        <w:pStyle w:val="Compact"/>
      </w:pPr>
      <w:r>
        <w:t xml:space="preserve">English (Fluent – TOEFL: 105/120)</w:t>
      </w:r>
    </w:p>
    <w:p>
      <w:pPr>
        <w:numPr>
          <w:ilvl w:val="0"/>
          <w:numId w:val="1005"/>
        </w:numPr>
        <w:pStyle w:val="Compact"/>
      </w:pPr>
      <w:r>
        <w:t xml:space="preserve">Arabic (Basic – Conversational)</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Mentored students with disabilities at the Istanbul Association for the Disabled, 2019–2021.</w:t>
      </w:r>
      <w:r>
        <w:br/>
      </w:r>
      <w:r>
        <w:t xml:space="preserve">- Participated in awareness campaigns on special education rights in Istanbul’s public schools.</w:t>
      </w:r>
    </w:p>
    <w:p>
      <w:pPr>
        <w:pStyle w:val="BodyText"/>
      </w:pPr>
      <w:r>
        <w:rPr>
          <w:bCs/>
          <w:b/>
        </w:rPr>
        <w:t xml:space="preserve">Professional Affiliations:</w:t>
      </w:r>
      <w:r>
        <w:br/>
      </w:r>
      <w:r>
        <w:t xml:space="preserve">- Member of the Turkish Special Education Association (TSEA), 2018–Present.</w:t>
      </w:r>
      <w:r>
        <w:br/>
      </w:r>
      <w:r>
        <w:t xml:space="preserve">- Active participant in the Istanbul Educators’ Forum, focusing on inclusive education strategies.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Turkey Istanbul</dc:title>
  <dc:creator/>
  <dc:language>en</dc:language>
  <cp:keywords/>
  <dcterms:created xsi:type="dcterms:W3CDTF">2026-07-23T08:56:36Z</dcterms:created>
  <dcterms:modified xsi:type="dcterms:W3CDTF">2026-07-23T08:56:36Z</dcterms:modified>
</cp:coreProperties>
</file>

<file path=docProps/custom.xml><?xml version="1.0" encoding="utf-8"?>
<Properties xmlns="http://schemas.openxmlformats.org/officeDocument/2006/custom-properties" xmlns:vt="http://schemas.openxmlformats.org/officeDocument/2006/docPropsVTypes"/>
</file>