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London,</w:t>
      </w:r>
      <w:r>
        <w:t xml:space="preserve"> </w:t>
      </w:r>
      <w:r>
        <w:t xml:space="preserve">United</w:t>
      </w:r>
      <w:r>
        <w:t xml:space="preserve"> </w:t>
      </w:r>
      <w:r>
        <w:t xml:space="preserve">Kingdom</w:t>
      </w:r>
    </w:p>
    <w:bookmarkStart w:id="31" w:name="jane-doe"/>
    <w:p>
      <w:pPr>
        <w:pStyle w:val="Heading1"/>
      </w:pPr>
      <w:r>
        <w:t xml:space="preserve">Jane Doe</w:t>
      </w:r>
    </w:p>
    <w:p>
      <w:pPr>
        <w:pStyle w:val="FirstParagraph"/>
      </w:pPr>
      <w:r>
        <w:rPr>
          <w:bCs/>
          <w:b/>
        </w:rPr>
        <w:t xml:space="preserve">Special Education Teacher | United Kingdom London</w:t>
      </w:r>
    </w:p>
    <w:p>
      <w:pPr>
        <w:pStyle w:val="BodyText"/>
      </w:pPr>
      <w:r>
        <w:t xml:space="preserve">📍 123 Green Lane, London, SW1A 1AA | 📞 +44 7900 123456 | 📧 jane.doe@email.com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Special Education Teacher with over 8 years of expertise in delivering inclusive education to students with diverse learning needs across the United Kingdom, including London. Aiming to leverage a strong foundation in pedagogical strategies, behavior management, and collaboration with multidisciplinary teams to support the academic and personal growth of learners in the UK's dynamic educational landscape. Committed to fostering an environment where every student can thrive, particularly within the unique challenges and opportunities of London’s multicultural schools.</w:t>
      </w:r>
    </w:p>
    <w:p>
      <w:r>
        <w:pict>
          <v:rect style="width:0;height:1.5pt" o:hralign="center" o:hrstd="t" o:hr="t"/>
        </w:pict>
      </w:r>
    </w:p>
    <w:bookmarkEnd w:id="20"/>
    <w:bookmarkStart w:id="23" w:name="professional-experience"/>
    <w:p>
      <w:pPr>
        <w:pStyle w:val="Heading2"/>
      </w:pPr>
      <w:r>
        <w:t xml:space="preserve">Professional Experience</w:t>
      </w:r>
    </w:p>
    <w:bookmarkStart w:id="21" w:name="senior-special-education-teacher"/>
    <w:p>
      <w:pPr>
        <w:pStyle w:val="Heading3"/>
      </w:pPr>
      <w:r>
        <w:t xml:space="preserve">Senior Special Education Teacher</w:t>
      </w:r>
    </w:p>
    <w:p>
      <w:pPr>
        <w:pStyle w:val="FirstParagraph"/>
      </w:pPr>
      <w:r>
        <w:rPr>
          <w:bCs/>
          <w:b/>
        </w:rPr>
        <w:t xml:space="preserve">St. Mary’s School for Inclusive Learning, London, UK</w:t>
      </w:r>
    </w:p>
    <w:p>
      <w:pPr>
        <w:pStyle w:val="BodyText"/>
      </w:pPr>
      <w:r>
        <w:rPr>
          <w:iCs/>
          <w:i/>
        </w:rPr>
        <w:t xml:space="preserve">September 2018 – Present</w:t>
      </w:r>
    </w:p>
    <w:p>
      <w:pPr>
        <w:numPr>
          <w:ilvl w:val="0"/>
          <w:numId w:val="1001"/>
        </w:numPr>
        <w:pStyle w:val="Compact"/>
      </w:pPr>
      <w:r>
        <w:t xml:space="preserve">Designed and implemented individualized education plans (IEPs) for students with autism spectrum disorder (ASD), dyslexia, and emotional behavioral difficulties, aligning with the United Kingdom’s National Curriculum and SEN guidelines.</w:t>
      </w:r>
    </w:p>
    <w:p>
      <w:pPr>
        <w:numPr>
          <w:ilvl w:val="0"/>
          <w:numId w:val="1001"/>
        </w:numPr>
        <w:pStyle w:val="Compact"/>
      </w:pPr>
      <w:r>
        <w:t xml:space="preserve">Collaborated with parents, teaching assistants, and specialists to create inclusive classroom environments that catered to neurodiverse learners in London-based schools.</w:t>
      </w:r>
    </w:p>
    <w:p>
      <w:pPr>
        <w:numPr>
          <w:ilvl w:val="0"/>
          <w:numId w:val="1001"/>
        </w:numPr>
        <w:pStyle w:val="Compact"/>
      </w:pPr>
      <w:r>
        <w:t xml:space="preserve">Provided training sessions for mainstream teachers on differentiated instruction and assistive technology, ensuring compliance with the Equality Act 2010 and UK SEND (Special Educational Needs and Disability) Code of Practice.</w:t>
      </w:r>
    </w:p>
    <w:p>
      <w:pPr>
        <w:numPr>
          <w:ilvl w:val="0"/>
          <w:numId w:val="1001"/>
        </w:numPr>
        <w:pStyle w:val="Compact"/>
      </w:pPr>
      <w:r>
        <w:t xml:space="preserve">Supported the development of transition programs for students moving from primary to secondary education, focusing on building confidence and independence in London’s competitive academic settings.</w:t>
      </w:r>
    </w:p>
    <w:p>
      <w:pPr>
        <w:numPr>
          <w:ilvl w:val="0"/>
          <w:numId w:val="1001"/>
        </w:numPr>
        <w:pStyle w:val="Compact"/>
      </w:pPr>
      <w:r>
        <w:t xml:space="preserve">Contributed to Ofsted inspections by maintaining detailed records of student progress and demonstrating adherence to UK educational standards.</w:t>
      </w:r>
    </w:p>
    <w:bookmarkEnd w:id="21"/>
    <w:bookmarkStart w:id="22" w:name="special-education-teacher"/>
    <w:p>
      <w:pPr>
        <w:pStyle w:val="Heading3"/>
      </w:pPr>
      <w:r>
        <w:t xml:space="preserve">Special Education Teacher</w:t>
      </w:r>
    </w:p>
    <w:p>
      <w:pPr>
        <w:pStyle w:val="FirstParagraph"/>
      </w:pPr>
      <w:r>
        <w:rPr>
          <w:bCs/>
          <w:b/>
        </w:rPr>
        <w:t xml:space="preserve">Green Valley Academy, London, UK</w:t>
      </w:r>
    </w:p>
    <w:p>
      <w:pPr>
        <w:pStyle w:val="BodyText"/>
      </w:pPr>
      <w:r>
        <w:rPr>
          <w:iCs/>
          <w:i/>
        </w:rPr>
        <w:t xml:space="preserve">January 2015 – August 2018</w:t>
      </w:r>
    </w:p>
    <w:p>
      <w:pPr>
        <w:numPr>
          <w:ilvl w:val="0"/>
          <w:numId w:val="1002"/>
        </w:numPr>
        <w:pStyle w:val="Compact"/>
      </w:pPr>
      <w:r>
        <w:t xml:space="preserve">Managed a classroom of 25 students with varying special educational needs, including visual impairments, ADHD, and intellectual disabilities, using evidence-based teaching methods aligned with the UK’s curriculum framework.</w:t>
      </w:r>
    </w:p>
    <w:p>
      <w:pPr>
        <w:numPr>
          <w:ilvl w:val="0"/>
          <w:numId w:val="1002"/>
        </w:numPr>
        <w:pStyle w:val="Compact"/>
      </w:pPr>
      <w:r>
        <w:t xml:space="preserve">Developed and delivered weekly workshops on social skills training for students in London’s inner-city schools, fostering peer relationships and reducing behavioral incidents by 30%.</w:t>
      </w:r>
    </w:p>
    <w:p>
      <w:pPr>
        <w:numPr>
          <w:ilvl w:val="0"/>
          <w:numId w:val="1002"/>
        </w:numPr>
        <w:pStyle w:val="Compact"/>
      </w:pPr>
      <w:r>
        <w:t xml:space="preserve">Partnered with local organizations such as the London Autism Society to provide extracurricular support and advocacy for families of children with special needs.</w:t>
      </w:r>
    </w:p>
    <w:p>
      <w:pPr>
        <w:numPr>
          <w:ilvl w:val="0"/>
          <w:numId w:val="1002"/>
        </w:numPr>
        <w:pStyle w:val="Compact"/>
      </w:pPr>
      <w:r>
        <w:t xml:space="preserve">Utilized data-driven assessments to monitor student progress and adjust teaching strategies, resulting in a 25% improvement in standardized test scores for students in the United Kingdom’s national assessments.</w:t>
      </w:r>
    </w:p>
    <w:p>
      <w:r>
        <w:pict>
          <v:rect style="width:0;height:1.5pt" o:hralign="center" o:hrstd="t" o:hr="t"/>
        </w:pict>
      </w:r>
    </w:p>
    <w:bookmarkEnd w:id="22"/>
    <w:bookmarkEnd w:id="23"/>
    <w:bookmarkStart w:id="26" w:name="education"/>
    <w:p>
      <w:pPr>
        <w:pStyle w:val="Heading2"/>
      </w:pPr>
      <w:r>
        <w:t xml:space="preserve">Education</w:t>
      </w:r>
    </w:p>
    <w:bookmarkStart w:id="24" w:name="Xe54caf73544699c78935e2677aec4a8059f59a3"/>
    <w:p>
      <w:pPr>
        <w:pStyle w:val="Heading3"/>
      </w:pPr>
      <w:r>
        <w:t xml:space="preserve">MSc in Special Educational Needs and Inclusion</w:t>
      </w:r>
    </w:p>
    <w:p>
      <w:pPr>
        <w:pStyle w:val="FirstParagraph"/>
      </w:pPr>
      <w:r>
        <w:rPr>
          <w:bCs/>
          <w:b/>
        </w:rPr>
        <w:t xml:space="preserve">University of London, UK</w:t>
      </w:r>
    </w:p>
    <w:p>
      <w:pPr>
        <w:pStyle w:val="BodyText"/>
      </w:pPr>
      <w:r>
        <w:rPr>
          <w:iCs/>
          <w:i/>
        </w:rPr>
        <w:t xml:space="preserve">Graduated: 2014</w:t>
      </w:r>
    </w:p>
    <w:p>
      <w:pPr>
        <w:numPr>
          <w:ilvl w:val="0"/>
          <w:numId w:val="1003"/>
        </w:numPr>
        <w:pStyle w:val="Compact"/>
      </w:pPr>
      <w:r>
        <w:t xml:space="preserve">Courses included inclusive pedagogy, policy analysis in UK education, and advanced strategies for supporting students with complex needs.</w:t>
      </w:r>
    </w:p>
    <w:p>
      <w:pPr>
        <w:numPr>
          <w:ilvl w:val="0"/>
          <w:numId w:val="1003"/>
        </w:numPr>
        <w:pStyle w:val="Compact"/>
      </w:pPr>
      <w:r>
        <w:t xml:space="preserve">Published a research paper on the impact of technology on engagement for students with dyslexia in London schools.</w:t>
      </w:r>
    </w:p>
    <w:bookmarkEnd w:id="24"/>
    <w:bookmarkStart w:id="25" w:name="bed-hons-in-primary-education"/>
    <w:p>
      <w:pPr>
        <w:pStyle w:val="Heading3"/>
      </w:pPr>
      <w:r>
        <w:t xml:space="preserve">BEd (Hons) in Primary Education</w:t>
      </w:r>
    </w:p>
    <w:p>
      <w:pPr>
        <w:pStyle w:val="FirstParagraph"/>
      </w:pPr>
      <w:r>
        <w:rPr>
          <w:bCs/>
          <w:b/>
        </w:rPr>
        <w:t xml:space="preserve">King’s College London, UK</w:t>
      </w:r>
    </w:p>
    <w:p>
      <w:pPr>
        <w:pStyle w:val="BodyText"/>
      </w:pPr>
      <w:r>
        <w:rPr>
          <w:iCs/>
          <w:i/>
        </w:rPr>
        <w:t xml:space="preserve">Graduated: 2011</w:t>
      </w:r>
    </w:p>
    <w:p>
      <w:pPr>
        <w:numPr>
          <w:ilvl w:val="0"/>
          <w:numId w:val="1004"/>
        </w:numPr>
        <w:pStyle w:val="Compact"/>
      </w:pPr>
      <w:r>
        <w:t xml:space="preserve">Focused on early years’ development, with a special emphasis on supporting children with additional needs during their formative years in the United Kingdom.</w:t>
      </w:r>
    </w:p>
    <w:p>
      <w:pPr>
        <w:numPr>
          <w:ilvl w:val="0"/>
          <w:numId w:val="1004"/>
        </w:numPr>
        <w:pStyle w:val="Compact"/>
      </w:pPr>
      <w:r>
        <w:t xml:space="preserve">Gained Qualified Teacher Status (QTS) through a rigorous placement program in London primary schools.</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creating IEPs and adapting the UK National Curriculum for students with diverse learning needs.</w:t>
      </w:r>
    </w:p>
    <w:p>
      <w:pPr>
        <w:numPr>
          <w:ilvl w:val="0"/>
          <w:numId w:val="1005"/>
        </w:numPr>
        <w:pStyle w:val="Compact"/>
      </w:pPr>
      <w:r>
        <w:rPr>
          <w:bCs/>
          <w:b/>
        </w:rPr>
        <w:t xml:space="preserve">Behavior Management:</w:t>
      </w:r>
      <w:r>
        <w:t xml:space="preserve"> </w:t>
      </w:r>
      <w:r>
        <w:t xml:space="preserve">Proven ability to manage classrooms using positive behavior support strategies aligned with London’s school policies.</w:t>
      </w:r>
    </w:p>
    <w:p>
      <w:pPr>
        <w:numPr>
          <w:ilvl w:val="0"/>
          <w:numId w:val="1005"/>
        </w:numPr>
        <w:pStyle w:val="Compact"/>
      </w:pPr>
      <w:r>
        <w:rPr>
          <w:bCs/>
          <w:b/>
        </w:rPr>
        <w:t xml:space="preserve">Collaboration:</w:t>
      </w:r>
      <w:r>
        <w:t xml:space="preserve"> </w:t>
      </w:r>
      <w:r>
        <w:t xml:space="preserve">Skilled in working with parents, healthcare professionals, and local authorities to ensure holistic support for students in the United Kingdom.</w:t>
      </w:r>
    </w:p>
    <w:p>
      <w:pPr>
        <w:numPr>
          <w:ilvl w:val="0"/>
          <w:numId w:val="1005"/>
        </w:numPr>
        <w:pStyle w:val="Compact"/>
      </w:pPr>
      <w:r>
        <w:rPr>
          <w:bCs/>
          <w:b/>
        </w:rPr>
        <w:t xml:space="preserve">Technology:</w:t>
      </w:r>
      <w:r>
        <w:t xml:space="preserve"> </w:t>
      </w:r>
      <w:r>
        <w:t xml:space="preserve">Proficient in using assistive technologies such as speech-to-text software and interactive whiteboards to enhance learning outcomes.</w:t>
      </w:r>
    </w:p>
    <w:p>
      <w:pPr>
        <w:numPr>
          <w:ilvl w:val="0"/>
          <w:numId w:val="1005"/>
        </w:numPr>
        <w:pStyle w:val="Compact"/>
      </w:pPr>
      <w:r>
        <w:rPr>
          <w:bCs/>
          <w:b/>
        </w:rPr>
        <w:t xml:space="preserve">Literacy &amp; Numeracy:</w:t>
      </w:r>
      <w:r>
        <w:t xml:space="preserve"> </w:t>
      </w:r>
      <w:r>
        <w:t xml:space="preserve">Specialized in teaching foundational skills to students with dyslexia, dyscalculia, and other specific learning difficulties.</w:t>
      </w:r>
    </w:p>
    <w:p>
      <w:pPr>
        <w:numPr>
          <w:ilvl w:val="0"/>
          <w:numId w:val="1005"/>
        </w:numPr>
        <w:pStyle w:val="Compact"/>
      </w:pPr>
      <w:r>
        <w:rPr>
          <w:bCs/>
          <w:b/>
        </w:rPr>
        <w:t xml:space="preserve">Communication:</w:t>
      </w:r>
      <w:r>
        <w:t xml:space="preserve"> </w:t>
      </w:r>
      <w:r>
        <w:t xml:space="preserve">Strong written and verbal communication skills, with experience presenting at UK education conferences on inclusion strategies.</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rPr>
          <w:bCs/>
          <w:b/>
        </w:rPr>
        <w:t xml:space="preserve">SENCO (Special Educational Needs Coordinator) Qualification</w:t>
      </w:r>
      <w:r>
        <w:t xml:space="preserve"> </w:t>
      </w:r>
      <w:r>
        <w:t xml:space="preserve">– London School of Education, UK (2017)</w:t>
      </w:r>
    </w:p>
    <w:p>
      <w:pPr>
        <w:numPr>
          <w:ilvl w:val="0"/>
          <w:numId w:val="1006"/>
        </w:numPr>
        <w:pStyle w:val="Compact"/>
      </w:pPr>
      <w:r>
        <w:rPr>
          <w:bCs/>
          <w:b/>
        </w:rPr>
        <w:t xml:space="preserve">First Aid for Schools</w:t>
      </w:r>
      <w:r>
        <w:t xml:space="preserve"> </w:t>
      </w:r>
      <w:r>
        <w:t xml:space="preserve">– St. John Ambulance, UK (2019)</w:t>
      </w:r>
    </w:p>
    <w:p>
      <w:pPr>
        <w:numPr>
          <w:ilvl w:val="0"/>
          <w:numId w:val="1006"/>
        </w:numPr>
        <w:pStyle w:val="Compact"/>
      </w:pPr>
      <w:r>
        <w:rPr>
          <w:bCs/>
          <w:b/>
        </w:rPr>
        <w:t xml:space="preserve">Mental Health First Aid (MHFA) Level 2</w:t>
      </w:r>
      <w:r>
        <w:t xml:space="preserve"> </w:t>
      </w:r>
      <w:r>
        <w:t xml:space="preserve">– Mental Health Foundation, UK (2020)</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British Association of Special Educational Needs (BASNE) and the London Inclusion Network.</w:t>
      </w:r>
    </w:p>
    <w:p>
      <w:pPr>
        <w:pStyle w:val="BodyText"/>
      </w:pPr>
      <w:r>
        <w:rPr>
          <w:bCs/>
          <w:b/>
        </w:rPr>
        <w:t xml:space="preserve">Community Involvement:</w:t>
      </w:r>
      <w:r>
        <w:t xml:space="preserve"> </w:t>
      </w:r>
      <w:r>
        <w:t xml:space="preserve">Volunteer mentor for students with learning difficulties at local London libraries and community centers, focusing on literacy and self-advocacy skills.</w:t>
      </w:r>
    </w:p>
    <w:p>
      <w:pPr>
        <w:pStyle w:val="BodyText"/>
      </w:pPr>
      <w:r>
        <w:rPr>
          <w:bCs/>
          <w:b/>
        </w:rPr>
        <w:t xml:space="preserve">Languages:</w:t>
      </w:r>
      <w:r>
        <w:t xml:space="preserve"> </w:t>
      </w:r>
      <w:r>
        <w:t xml:space="preserve">Fluent in English. Basic knowledge of Spanish and Mandarin (for cultural inclusivity in London’s diverse schools).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Former colleagues and school principals in the United Kingdom London area are happy to provide references.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London, United Kingdom</dc:title>
  <dc:creator/>
  <dc:language>en</dc:language>
  <cp:keywords/>
  <dcterms:created xsi:type="dcterms:W3CDTF">2026-07-24T08:33:24Z</dcterms:created>
  <dcterms:modified xsi:type="dcterms:W3CDTF">2026-07-24T08:33:24Z</dcterms:modified>
</cp:coreProperties>
</file>

<file path=docProps/custom.xml><?xml version="1.0" encoding="utf-8"?>
<Properties xmlns="http://schemas.openxmlformats.org/officeDocument/2006/custom-properties" xmlns:vt="http://schemas.openxmlformats.org/officeDocument/2006/docPropsVTypes"/>
</file>