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speech-therapist-in-france-lyon"/>
    <w:p>
      <w:pPr>
        <w:pStyle w:val="Heading1"/>
      </w:pPr>
      <w:r>
        <w:t xml:space="preserve">Resume: Speech Therapist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+33 01 23 45 67 89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providing specialized communication and swallowing therapy services to individuals across diverse age groups. Proven expertise in diagnosing and treating speech, language, cognitive, and motor disorders, with a strong focus on patient-centered care. Aiming to contribute my skills and knowledge to enhance healthcare outcomes for patients in France Lyon, where I am deeply committed to supporting the local community through effective therapeutic interventions.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Relevant coursework: Phonetics, Neurology of Language, Assessment and Treatment Techniques, Pediatric Speech Disorders.</w:t>
      </w:r>
    </w:p>
    <w:bookmarkEnd w:id="22"/>
    <w:bookmarkStart w:id="23" w:name="masters-degree-in-speech-therapy"/>
    <w:p>
      <w:pPr>
        <w:pStyle w:val="Heading3"/>
      </w:pPr>
      <w:r>
        <w:t xml:space="preserve">Master’s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Lyon, France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Specialized training in French language therapy, multicultural communication strategies, and evidence-based practices tailored for the Lyon region. Completed clinical rotations at [Hospital/Clinic Name] in Lyon, focusing on adult and pediatric populations.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[Clinic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individualized therapy sessions to patients with speech disorders, including articulation difficulties, fluency issues (e.g., stuttering), and language impairments.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and implement personalized care plans for patients in hospitals, schools, and private clinics across Lyon.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using standardized tools to diagnose communication disorders and track patient progress over time.</w:t>
      </w:r>
    </w:p>
    <w:p>
      <w:pPr>
        <w:numPr>
          <w:ilvl w:val="0"/>
          <w:numId w:val="1001"/>
        </w:numPr>
        <w:pStyle w:val="Compact"/>
      </w:pPr>
      <w:r>
        <w:t xml:space="preserve">Offer guidance to families on strategies to support their loved ones’ communication development at home, with a focus on French cultural nuances.</w:t>
      </w:r>
    </w:p>
    <w:p>
      <w:pPr>
        <w:numPr>
          <w:ilvl w:val="0"/>
          <w:numId w:val="1001"/>
        </w:numPr>
        <w:pStyle w:val="Compact"/>
      </w:pPr>
      <w:r>
        <w:t xml:space="preserve">Participate in workshops and training sessions organized by the French Association of Speech Therapists (AFER) to stay updated on the latest advancements in the field.</w:t>
      </w:r>
    </w:p>
    <w:bookmarkEnd w:id="25"/>
    <w:bookmarkStart w:id="26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[Hospital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Served as a support therapist for patients recovering from stroke and traumatic brain injuries, focusing on swallowing (dysphagia) and speech rehabilitation.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therapy materials and documentation tailored to the linguistic needs of French-speaking patients.</w:t>
      </w:r>
    </w:p>
    <w:p>
      <w:pPr>
        <w:numPr>
          <w:ilvl w:val="0"/>
          <w:numId w:val="1002"/>
        </w:numPr>
        <w:pStyle w:val="Compact"/>
      </w:pPr>
      <w:r>
        <w:t xml:space="preserve">Provided emergency support during hospital shifts, ensuring continuity of care for patients in critical conditions.</w:t>
      </w:r>
    </w:p>
    <w:bookmarkEnd w:id="26"/>
    <w:bookmarkStart w:id="27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Oversaw private therapy sessions for individuals with speech and language challenges, including children with developmental delays and adults seeking fluency training.</w:t>
      </w:r>
    </w:p>
    <w:p>
      <w:pPr>
        <w:numPr>
          <w:ilvl w:val="0"/>
          <w:numId w:val="1003"/>
        </w:numPr>
        <w:pStyle w:val="Compact"/>
      </w:pPr>
      <w:r>
        <w:t xml:space="preserve">Developed online resources for French-speaking clients to practice speech exercises independently.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in Lyon to provide outreach programs focused on early detection of communication disorders in preschoolers.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Speech Therapist License:</w:t>
      </w:r>
      <w:r>
        <w:t xml:space="preserve"> </w:t>
      </w:r>
      <w:r>
        <w:t xml:space="preserve">[License Number], issued by the French Ministry of Health (Date of Issue).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Speech-Language Pathology Certification:</w:t>
      </w:r>
      <w:r>
        <w:t xml:space="preserve"> </w:t>
      </w:r>
      <w:r>
        <w:t xml:space="preserve">American Speech-Language-Hearing Association (ASHA),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Red Cross, Lyon, France [Year].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French Language Therapy:</w:t>
      </w:r>
      <w:r>
        <w:t xml:space="preserve"> </w:t>
      </w:r>
      <w:r>
        <w:t xml:space="preserve">Proficient in assessing and treating communication disorders specific to the French language and regional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French healthcare systems and cultural practices, ensuring therapies align with local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speech therapy software (e.g., Proloquo2Go, SpeechTool) and digital tools for remote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Client-Centered Care:</w:t>
      </w:r>
      <w:r>
        <w:t xml:space="preserve"> </w:t>
      </w:r>
      <w:r>
        <w:t xml:space="preserve">Skilled in creating personalized treatment plans that prioritize patient goals and comfort.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with healthcare professionals, educators, and families to foster holistic patient outcomes.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French Association of Speech Therapists (AFER) and the International Association for Logopedics and Phoniatrics (IALP).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speech therapy workshops for underserved communities in Lyon, focusing on early intervention programs.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Lyon’s annual health fairs, promoting awareness of communication disorders and available therapies.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France Lyon</dc:title>
  <dc:creator/>
  <dc:language>en</dc:language>
  <cp:keywords/>
  <dcterms:created xsi:type="dcterms:W3CDTF">2025-12-12T02:33:54Z</dcterms:created>
  <dcterms:modified xsi:type="dcterms:W3CDTF">2025-12-12T02:33:54Z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