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resume-speech-therapist-in-japan-osaka"/>
    <w:p>
      <w:pPr>
        <w:pStyle w:val="Heading1"/>
      </w:pPr>
      <w:r>
        <w:t xml:space="preserve">Resume: Speech Therapist in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akira.tanaka@speechtherapist.jp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Speech Therapist with over 7 years of experience in diagnosing and treating communication disorders, including speech delays, articulation issues, and language impairments. Committed to providing culturally sensitive care to patients in Japan Osaka, where I have worked extensively with both Japanese and international clients. Skilled in developing individualized therapy plans that align with the unique needs of each patient. Fluent in English and Japanese, with a deep understanding of the cultural nuances that influence therapeutic practices in Japan.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Speech-Language Pathology</w:t>
      </w:r>
      <w:r>
        <w:br/>
      </w:r>
      <w:r>
        <w:t xml:space="preserve">Osaka University, Osaka, Japan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Communication Disorders</w:t>
      </w:r>
      <w:r>
        <w:br/>
      </w:r>
      <w:r>
        <w:t xml:space="preserve">Kyoto University, Kyoto, Japan</w:t>
      </w:r>
      <w:r>
        <w:br/>
      </w:r>
      <w:r>
        <w:t xml:space="preserve">Graduated: 2017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Osaka Health &amp; Wellness Center, Osaka, Japan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speech therapy services to patients of all ages, including children with developmental delays and adults recovering from stroke or brain injuries.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audiologists and occupational therapists, to create holistic treatment plans tailored for Japan Osaka’s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evidence-based interventions for clients with aphasia, stuttering, and voice disorders, emphasizing cultural relevance in therapeutic approaches.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progress and adjust therapy goals in alignment with the standards of practice for Speech Therapists in Japan.</w:t>
      </w:r>
    </w:p>
    <w:p>
      <w:pPr>
        <w:numPr>
          <w:ilvl w:val="0"/>
          <w:numId w:val="1002"/>
        </w:numPr>
        <w:pStyle w:val="Compact"/>
      </w:pPr>
      <w:r>
        <w:t xml:space="preserve">Presented at local seminars on the importance of early intervention for speech disorders, focusing on Japan Osaka’s growing need for specialized care in urban areas.</w:t>
      </w:r>
    </w:p>
    <w:bookmarkEnd w:id="23"/>
    <w:bookmarkStart w:id="24" w:name="speech-therapy-intern"/>
    <w:p>
      <w:pPr>
        <w:pStyle w:val="Heading3"/>
      </w:pPr>
      <w:r>
        <w:t xml:space="preserve">Speech Therapy Intern</w:t>
      </w:r>
    </w:p>
    <w:p>
      <w:pPr>
        <w:pStyle w:val="FirstParagraph"/>
      </w:pPr>
      <w:r>
        <w:rPr>
          <w:bCs/>
          <w:b/>
        </w:rPr>
        <w:t xml:space="preserve">Kansai Medical University Hospital, Osaka, Japan</w:t>
      </w:r>
      <w:r>
        <w:br/>
      </w:r>
      <w:r>
        <w:t xml:space="preserve">June 2017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assisting in the evaluation and treatment of patients with a wide range of communication disorders.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therapy programs for Japanese-speaking patients, ensuring culturally appropriate strategies were utilized.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analyzing the effectiveness of speech therapy techniques in Japan Osaka’s aging population.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 SPEECH THERAPIST CERTIFICATION</w:t>
      </w:r>
      <w:r>
        <w:br/>
      </w:r>
      <w:r>
        <w:t xml:space="preserve">National Association of Speech Therapists, Japan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br/>
      </w:r>
      <w:r>
        <w:t xml:space="preserve">ASHA, USA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JLPT N1 – Japanese Language Proficiency Test</w:t>
      </w:r>
      <w:r>
        <w:br/>
      </w:r>
      <w:r>
        <w:t xml:space="preserve">Achieved in 2019, demonstrating advanced fluency in Japanese.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treating speech, language, and swallowing disorders.</w:t>
      </w:r>
    </w:p>
    <w:p>
      <w:pPr>
        <w:numPr>
          <w:ilvl w:val="0"/>
          <w:numId w:val="1005"/>
        </w:numPr>
        <w:pStyle w:val="Compact"/>
      </w:pPr>
      <w:r>
        <w:t xml:space="preserve">Proficient in using standardized assessment tools such as the Goldman-Fristoe Test of Articulation and the Peabody Picture Vocabulary Test.</w:t>
      </w:r>
    </w:p>
    <w:p>
      <w:pPr>
        <w:numPr>
          <w:ilvl w:val="0"/>
          <w:numId w:val="1005"/>
        </w:numPr>
        <w:pStyle w:val="Compact"/>
      </w:pPr>
      <w:r>
        <w:t xml:space="preserve">Skilled in creating personalized therapy plans that incorporate cultural values observed in Japan Osaka’s communities.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skills, with a focus on building trust with patients and their families.</w:t>
      </w:r>
    </w:p>
    <w:p>
      <w:pPr>
        <w:numPr>
          <w:ilvl w:val="0"/>
          <w:numId w:val="1005"/>
        </w:numPr>
        <w:pStyle w:val="Compact"/>
      </w:pPr>
      <w:r>
        <w:t xml:space="preserve">Familiarity with the use of technology, including speech-generating devices and digital therapy platforms, to enhance patient outcomes.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Japanese customs, etiquette, and communication styles. Experienced in adapting speech therapy techniques to respect cultural preferences and family dynamics in Japan Osaka.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Japanese. Capable of conducting assessments and therapy sessions in both languages, ensuring accessibility for non-Japanese-speaking patients.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Osaka Speech Therapy Association, contributing to initiatives that promote awareness of communication disorders in Japan.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akira.tanaka@speechtherapist.jp for references from supervisors and colleagues in Japan Osaka.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Japan Osaka</dc:title>
  <dc:creator/>
  <dc:language>en</dc:language>
  <cp:keywords/>
  <dcterms:created xsi:type="dcterms:W3CDTF">2026-09-27T19:27:08Z</dcterms:created>
  <dcterms:modified xsi:type="dcterms:W3CDTF">2026-09-27T19:27:08Z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