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1" w:name="resume-speech-therapist-in-japan-tokyo"/>
    <w:p>
      <w:pPr>
        <w:pStyle w:val="Heading1"/>
      </w:pPr>
      <w:r>
        <w:t xml:space="preserve">Resume: Speech Therapist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[X years] of expertise in diagnosing and treating communication disorders, including speech, language, cognitive-communication, and swallowing difficulties. Proficient in working within multicultural environments, with a strong focus on providing culturally sensitive care to patients in Japan Tokyo. Committed to improving patient outcomes through evidence-based practices and personalized therapeutic strategies tailored for diverse populations.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ABC Rehabilitation Center, Tokyo, Japan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therapy sessions for patients with speech disorders, language delays, and swallowing difficulties (dysphagia), focusing on improving communication skills and quality of life.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teams, including audiologists, occupational therapists, and physicians, to develop comprehensive care plans for patients in Japan Tokyo.</w:t>
      </w:r>
    </w:p>
    <w:p>
      <w:pPr>
        <w:numPr>
          <w:ilvl w:val="0"/>
          <w:numId w:val="1001"/>
        </w:numPr>
        <w:pStyle w:val="Compact"/>
      </w:pPr>
      <w:r>
        <w:t xml:space="preserve">Conducted assessments using standardized tools such as the Western Aphasia Battery (WAB) and Frenchay Dysarthria Assessment to diagnose speech disorders in Japanese-speaking patients.</w:t>
      </w:r>
    </w:p>
    <w:p>
      <w:pPr>
        <w:numPr>
          <w:ilvl w:val="0"/>
          <w:numId w:val="1001"/>
        </w:numPr>
        <w:pStyle w:val="Compact"/>
      </w:pPr>
      <w:r>
        <w:t xml:space="preserve">Trained caregivers and family members on techniques to support patient progress at home, ensuring continuity of care in Tokyo’s healthcare system.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to raise awareness about speech therapy services, particularly for elderly populations and children with developmental delays in Japan.</w:t>
      </w:r>
    </w:p>
    <w:bookmarkEnd w:id="22"/>
    <w:bookmarkStart w:id="23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Japanese Health Care Institute, Tokyo, Japan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evaluating and treating patients with a wide range of speech and language disorders under the supervision of licensed speech therapists in Tokyo.</w:t>
      </w:r>
    </w:p>
    <w:p>
      <w:pPr>
        <w:numPr>
          <w:ilvl w:val="0"/>
          <w:numId w:val="1002"/>
        </w:numPr>
        <w:pStyle w:val="Compact"/>
      </w:pPr>
      <w:r>
        <w:t xml:space="preserve">Assisted in developing therapy materials tailored for Japanese culture, such as visual aids and bilingual communication tools to bridge language gaps.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teletherapy programs during the pandemic, ensuring remote access to speech therapy services for patients across Tokyo.</w:t>
      </w:r>
    </w:p>
    <w:p>
      <w:pPr>
        <w:numPr>
          <w:ilvl w:val="0"/>
          <w:numId w:val="1002"/>
        </w:numPr>
        <w:pStyle w:val="Compact"/>
      </w:pPr>
      <w:r>
        <w:t xml:space="preserve">Received specialized training in cultural competency and ethics, preparing for practice in Japan’s unique healthcare environment.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of Speech-Language Pathology</w:t>
      </w:r>
    </w:p>
    <w:p>
      <w:pPr>
        <w:pStyle w:val="BodyText"/>
      </w:pPr>
      <w:r>
        <w:rPr>
          <w:iCs/>
          <w:i/>
        </w:rPr>
        <w:t xml:space="preserve">University of Tokyo, Japan</w:t>
      </w:r>
    </w:p>
    <w:p>
      <w:pPr>
        <w:pStyle w:val="BodyText"/>
      </w:pPr>
      <w:r>
        <w:rPr>
          <w:iCs/>
          <w:i/>
        </w:rPr>
        <w:t xml:space="preserve">Graduated: March 2017</w:t>
      </w:r>
    </w:p>
    <w:p>
      <w:pPr>
        <w:numPr>
          <w:ilvl w:val="0"/>
          <w:numId w:val="1003"/>
        </w:numPr>
        <w:pStyle w:val="Compact"/>
      </w:pPr>
      <w:r>
        <w:t xml:space="preserve">Focus areas: Neurogenic communication disorders, pediatric speech therapy, and cultural competence in healthcare.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effectiveness of bilingual speech therapy for Japanese-English speaking children in Tokyo.</w:t>
      </w:r>
    </w:p>
    <w:p>
      <w:pPr>
        <w:pStyle w:val="FirstParagraph"/>
      </w:pPr>
      <w:r>
        <w:rPr>
          <w:bCs/>
          <w:b/>
        </w:rPr>
        <w:t xml:space="preserve">Bachelor of Science in Communication Disorders</w:t>
      </w:r>
    </w:p>
    <w:p>
      <w:pPr>
        <w:pStyle w:val="BodyText"/>
      </w:pPr>
      <w:r>
        <w:rPr>
          <w:iCs/>
          <w:i/>
        </w:rPr>
        <w:t xml:space="preserve">University of California, Los Angeles (UCLA), USA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American Speech-Language-Hearing Association (ASHA) Certification (CCC-SLP)</w:t>
      </w:r>
    </w:p>
    <w:p>
      <w:pPr>
        <w:numPr>
          <w:ilvl w:val="0"/>
          <w:numId w:val="1004"/>
        </w:numPr>
        <w:pStyle w:val="Compact"/>
      </w:pPr>
      <w:r>
        <w:t xml:space="preserve">Japanese Language Proficiency Test (JLPT) N1 – Advanced proficiency in Japanese</w:t>
      </w:r>
    </w:p>
    <w:p>
      <w:pPr>
        <w:numPr>
          <w:ilvl w:val="0"/>
          <w:numId w:val="1004"/>
        </w:numPr>
        <w:pStyle w:val="Compact"/>
      </w:pPr>
      <w:r>
        <w:t xml:space="preserve">Certificate in Telepractice for Speech Therapy, awarded by the Japan Association of Speech-Language-Hearing Sciences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 for Healthcare Providers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assessing and treating speech, language, and swallowing disorders in diverse populations.</w:t>
      </w:r>
    </w:p>
    <w:p>
      <w:pPr>
        <w:numPr>
          <w:ilvl w:val="0"/>
          <w:numId w:val="1005"/>
        </w:numPr>
        <w:pStyle w:val="Compact"/>
      </w:pPr>
      <w:r>
        <w:t xml:space="preserve">Familiarity with Japanese healthcare systems and cultural nuances in therapy delivery.</w:t>
      </w:r>
    </w:p>
    <w:p>
      <w:pPr>
        <w:numPr>
          <w:ilvl w:val="0"/>
          <w:numId w:val="1005"/>
        </w:numPr>
        <w:pStyle w:val="Compact"/>
      </w:pPr>
      <w:r>
        <w:t xml:space="preserve">Fluency in English and Japanese; proficient in reading/writing medical documents in both languages.</w:t>
      </w:r>
    </w:p>
    <w:p>
      <w:pPr>
        <w:numPr>
          <w:ilvl w:val="0"/>
          <w:numId w:val="1005"/>
        </w:numPr>
        <w:pStyle w:val="Compact"/>
      </w:pPr>
      <w:r>
        <w:t xml:space="preserve">Strong interpersonal skills to build trust with patients and their families, especially in Japan Tokyo’s respectful healthcare culture.</w:t>
      </w:r>
    </w:p>
    <w:p>
      <w:pPr>
        <w:numPr>
          <w:ilvl w:val="0"/>
          <w:numId w:val="1005"/>
        </w:numPr>
        <w:pStyle w:val="Compact"/>
      </w:pPr>
      <w:r>
        <w:t xml:space="preserve">Skilled in using speech therapy software (e.g., Articulation Station, Proloquo2Go) and electronic health records (EHRs).</w:t>
      </w:r>
    </w:p>
    <w:p>
      <w:pPr>
        <w:numPr>
          <w:ilvl w:val="0"/>
          <w:numId w:val="1005"/>
        </w:numPr>
        <w:pStyle w:val="Compact"/>
      </w:pPr>
      <w:r>
        <w:t xml:space="preserve">Ability to design and implement individualized therapy plans aligned with the goals of patients in Tokyo.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6"/>
        </w:numPr>
        <w:pStyle w:val="Compact"/>
      </w:pPr>
      <w:r>
        <w:t xml:space="preserve">French – Basic conversational (for international collaborations)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Japanese customs, etiquette, and communication styles. Experienced in working with patients from various cultural backgrounds in Tokyo.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NGOs in Tokyo to provide free speech therapy sessions for underserved populations, including elderly residents and immigrants.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Regularly attend workshops and seminars on the latest advancements in speech therapy, with a focus on Japan-specific challenges such as aging population care and pediatric developmental disorders.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employers in Japan Tokyo.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Japan Tokyo</dc:title>
  <dc:creator/>
  <dc:language>en</dc:language>
  <cp:keywords/>
  <dcterms:created xsi:type="dcterms:W3CDTF">2026-07-23T09:10:33Z</dcterms:created>
  <dcterms:modified xsi:type="dcterms:W3CDTF">2026-07-23T09:10:33Z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