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|</w:t>
      </w:r>
      <w:r>
        <w:t xml:space="preserve"> </w:t>
      </w:r>
      <w:r>
        <w:t xml:space="preserve">Kuala</w:t>
      </w:r>
      <w:r>
        <w:t xml:space="preserve"> </w:t>
      </w:r>
      <w:r>
        <w:t xml:space="preserve">Lumpur,</w:t>
      </w:r>
      <w:r>
        <w:t xml:space="preserve"> </w:t>
      </w:r>
      <w:r>
        <w:t xml:space="preserve">Malaysia</w:t>
      </w:r>
    </w:p>
    <w:bookmarkStart w:id="33" w:name="resume"/>
    <w:p>
      <w:pPr>
        <w:pStyle w:val="Heading1"/>
      </w:pPr>
      <w:r>
        <w:t xml:space="preserve">Resume</w:t>
      </w:r>
    </w:p>
    <w:bookmarkStart w:id="32" w:name="speech-therapist-kuala-lumpur-malaysia"/>
    <w:p>
      <w:pPr>
        <w:pStyle w:val="Heading2"/>
      </w:pPr>
      <w:r>
        <w:t xml:space="preserve">Speech Therapist | Kuala Lumpur, Malaysia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+60 12-345 6789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Kuala Lumpur, Malaysia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Speech Therapist with over [X years] of experience in providing comprehensive communication and swallowing therapy services in the vibrant city of Kuala Lumpur, Malaysia. Proficient in assessing, diagnosing, and treating individuals with speech, language, cognitive-communication, and swallowing disorders across diverse age groups. Committed to delivering personalized care that aligns with the cultural and linguistic diversity of Malaysia’s communities. A strong advocate for early intervention and collaboration with families, educators, and healthcare professionals to ensure holistic patient outcomes. Proven expertise in utilizing evidence-based practices tailored to the unique needs of clients in Kuala Lumpur's dynamic healthcare environment.</w:t>
      </w:r>
    </w:p>
    <w:bookmarkEnd w:id="21"/>
    <w:bookmarkStart w:id="24" w:name="professional-experience"/>
    <w:p>
      <w:pPr>
        <w:pStyle w:val="Heading3"/>
      </w:pPr>
      <w:r>
        <w:t xml:space="preserve">Professional Experience</w:t>
      </w:r>
    </w:p>
    <w:bookmarkStart w:id="22" w:name="speech-therapist"/>
    <w:p>
      <w:pPr>
        <w:pStyle w:val="Heading4"/>
      </w:pPr>
      <w:r>
        <w:t xml:space="preserve">Speech Therapist</w:t>
      </w:r>
    </w:p>
    <w:p>
      <w:pPr>
        <w:pStyle w:val="FirstParagraph"/>
      </w:pPr>
      <w:r>
        <w:rPr>
          <w:bCs/>
          <w:b/>
        </w:rPr>
        <w:t xml:space="preserve">Kuala Lumpur Rehabilitation Center, Malaysia</w:t>
      </w:r>
      <w:r>
        <w:t xml:space="preserve"> </w:t>
      </w:r>
      <w:r>
        <w:t xml:space="preserve">| January 2020 – Present</w:t>
      </w:r>
    </w:p>
    <w:p>
      <w:pPr>
        <w:numPr>
          <w:ilvl w:val="0"/>
          <w:numId w:val="1001"/>
        </w:numPr>
        <w:pStyle w:val="Compact"/>
      </w:pPr>
      <w:r>
        <w:t xml:space="preserve">Assessed and diagnosed speech, language, and swallowing disorders in pediatric and adult clients, creating individualized treatment plans that addressed articulation, fluency (stuttering), voice disorders, and cognitive-communication challenges.</w:t>
      </w:r>
    </w:p>
    <w:p>
      <w:pPr>
        <w:numPr>
          <w:ilvl w:val="0"/>
          <w:numId w:val="1001"/>
        </w:numPr>
        <w:pStyle w:val="Compact"/>
      </w:pPr>
      <w:r>
        <w:t xml:space="preserve">Provided one-on-one therapy sessions using evidence-based techniques such as the PROMPT method, Articulation Therapy, and Language Intervention Activities to improve communication skills in both Malay and English languages.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teams, including occupational therapists and psychologists, to support clients with autism spectrum disorder (ASD), Down syndrome, and traumatic brain injuries (TBI) in Kuala Lumpur.</w:t>
      </w:r>
    </w:p>
    <w:p>
      <w:pPr>
        <w:numPr>
          <w:ilvl w:val="0"/>
          <w:numId w:val="1001"/>
        </w:numPr>
        <w:pStyle w:val="Compact"/>
      </w:pPr>
      <w:r>
        <w:t xml:space="preserve">Conducted workshops for parents and caregivers on strategies to enhance communication development at home, emphasizing cultural sensitivity and the importance of early intervention in Malaysia's education system.</w:t>
      </w:r>
    </w:p>
    <w:p>
      <w:pPr>
        <w:numPr>
          <w:ilvl w:val="0"/>
          <w:numId w:val="1001"/>
        </w:numPr>
        <w:pStyle w:val="Compact"/>
      </w:pPr>
      <w:r>
        <w:t xml:space="preserve">Contributed to the development of a mobile therapy unit that provided services to underserved communities in remote areas of Kuala Lumpur, ensuring equitable access to speech therapy resources.</w:t>
      </w:r>
    </w:p>
    <w:bookmarkEnd w:id="22"/>
    <w:bookmarkStart w:id="23" w:name="speech-therapist-1"/>
    <w:p>
      <w:pPr>
        <w:pStyle w:val="Heading4"/>
      </w:pPr>
      <w:r>
        <w:t xml:space="preserve">Speech Therapist</w:t>
      </w:r>
    </w:p>
    <w:p>
      <w:pPr>
        <w:pStyle w:val="FirstParagraph"/>
      </w:pPr>
      <w:r>
        <w:rPr>
          <w:bCs/>
          <w:b/>
        </w:rPr>
        <w:t xml:space="preserve">Malaysia Health Institute, Kuala Lumpur</w:t>
      </w:r>
      <w:r>
        <w:t xml:space="preserve"> </w:t>
      </w:r>
      <w:r>
        <w:t xml:space="preserve">| 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Delivered group and individual therapy sessions for clients with aphasia, dysarthria, and developmental delays, focusing on functional communication goals aligned with Malaysian healthcare standards.</w:t>
      </w:r>
    </w:p>
    <w:p>
      <w:pPr>
        <w:numPr>
          <w:ilvl w:val="0"/>
          <w:numId w:val="1002"/>
        </w:numPr>
        <w:pStyle w:val="Compact"/>
      </w:pPr>
      <w:r>
        <w:t xml:space="preserve">Utilized standardized assessments like the Peabody Picture Vocabulary Test (PPVT) and the Western Aphasia Battery (WAB) to evaluate language proficiency in multilingual patients across Kuala Lumpur.</w:t>
      </w:r>
    </w:p>
    <w:p>
      <w:pPr>
        <w:numPr>
          <w:ilvl w:val="0"/>
          <w:numId w:val="1002"/>
        </w:numPr>
        <w:pStyle w:val="Compact"/>
      </w:pPr>
      <w:r>
        <w:t xml:space="preserve">Advised schools and early childhood centers in Kuala Lumpur on integrating speech therapy services into inclusive education programs, promoting awareness of communication disorders among educators.</w:t>
      </w:r>
    </w:p>
    <w:p>
      <w:pPr>
        <w:numPr>
          <w:ilvl w:val="0"/>
          <w:numId w:val="1002"/>
        </w:numPr>
        <w:pStyle w:val="Compact"/>
      </w:pPr>
      <w:r>
        <w:t xml:space="preserve">Published a case study on the effectiveness of teletherapy for speech disorders during the pandemic, highlighting its relevance to Malaysia’s growing digital healthcare landscape.</w:t>
      </w:r>
    </w:p>
    <w:bookmarkEnd w:id="23"/>
    <w:bookmarkEnd w:id="24"/>
    <w:bookmarkStart w:id="27" w:name="education"/>
    <w:p>
      <w:pPr>
        <w:pStyle w:val="Heading3"/>
      </w:pPr>
      <w:r>
        <w:t xml:space="preserve">Education</w:t>
      </w:r>
    </w:p>
    <w:bookmarkStart w:id="25" w:name="Xcacec9614ea4d4f9f302ded4f3bf1144cb5404a"/>
    <w:p>
      <w:pPr>
        <w:pStyle w:val="Heading4"/>
      </w:pPr>
      <w:r>
        <w:t xml:space="preserve">Bachelor of Science in Speech and Hearing Sciences</w:t>
      </w:r>
    </w:p>
    <w:p>
      <w:pPr>
        <w:pStyle w:val="FirstParagraph"/>
      </w:pPr>
      <w:r>
        <w:rPr>
          <w:bCs/>
          <w:b/>
        </w:rPr>
        <w:t xml:space="preserve">Universiti Kebangsaan Malaysia (UKM)</w:t>
      </w:r>
      <w:r>
        <w:t xml:space="preserve"> </w:t>
      </w:r>
      <w:r>
        <w:t xml:space="preserve">| 2012 – 2016</w:t>
      </w:r>
    </w:p>
    <w:p>
      <w:pPr>
        <w:numPr>
          <w:ilvl w:val="0"/>
          <w:numId w:val="1003"/>
        </w:numPr>
        <w:pStyle w:val="Compact"/>
      </w:pPr>
      <w:r>
        <w:t xml:space="preserve">Graduated with honors, focusing on the assessment and treatment of speech disorders in multicultural settings, including Malaysia’s diverse ethnic groups.</w:t>
      </w:r>
    </w:p>
    <w:p>
      <w:pPr>
        <w:numPr>
          <w:ilvl w:val="0"/>
          <w:numId w:val="1003"/>
        </w:numPr>
        <w:pStyle w:val="Compact"/>
      </w:pPr>
      <w:r>
        <w:t xml:space="preserve">Completed a research project on the impact of bilingualism on language development in Malay-English speaking children, presented at the National Conference on Speech Therapy in Kuala Lumpur.</w:t>
      </w:r>
    </w:p>
    <w:bookmarkEnd w:id="25"/>
    <w:bookmarkStart w:id="26" w:name="X0b6f3bcba2ddc4bdb1f015ba42bec37b2a0f121"/>
    <w:p>
      <w:pPr>
        <w:pStyle w:val="Heading4"/>
      </w:pPr>
      <w:r>
        <w:t xml:space="preserve">Master of Science in Speech-Language Pathology</w:t>
      </w:r>
    </w:p>
    <w:p>
      <w:pPr>
        <w:pStyle w:val="FirstParagraph"/>
      </w:pPr>
      <w:r>
        <w:rPr>
          <w:bCs/>
          <w:b/>
        </w:rPr>
        <w:t xml:space="preserve">University of Melbourne, Australia</w:t>
      </w:r>
      <w:r>
        <w:t xml:space="preserve"> </w:t>
      </w:r>
      <w:r>
        <w:t xml:space="preserve">| 2016 – 2018</w:t>
      </w:r>
    </w:p>
    <w:p>
      <w:pPr>
        <w:numPr>
          <w:ilvl w:val="0"/>
          <w:numId w:val="1004"/>
        </w:numPr>
        <w:pStyle w:val="Compact"/>
      </w:pPr>
      <w:r>
        <w:t xml:space="preserve">Gained advanced training in clinical practice, including neurogenic communication disorders and swallowing rehabilitation.</w:t>
      </w:r>
    </w:p>
    <w:p>
      <w:pPr>
        <w:numPr>
          <w:ilvl w:val="0"/>
          <w:numId w:val="1004"/>
        </w:numPr>
        <w:pStyle w:val="Compact"/>
      </w:pPr>
      <w:r>
        <w:t xml:space="preserve">Participated in a clinical internship at the Royal Melbourne Hospital, where I worked with patients from diverse cultural backgrounds, preparing me to address the unique challenges of speech therapy in Malaysia.</w:t>
      </w:r>
    </w:p>
    <w:bookmarkEnd w:id="26"/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Assessment:</w:t>
      </w:r>
      <w:r>
        <w:t xml:space="preserve"> </w:t>
      </w:r>
      <w:r>
        <w:t xml:space="preserve">Proficient in conducting comprehensive speech and language evaluations for children and adults in Kuala Lumpur.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Therapeutic Techniques:</w:t>
      </w:r>
      <w:r>
        <w:t xml:space="preserve"> </w:t>
      </w:r>
      <w:r>
        <w:t xml:space="preserve">Expertise in using techniques such as the LSVT LOUD, Oral Motor Therapy, and Augmentative and Alternative Communication (AAC)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Strong understanding of Malaysia’s linguistic diversity, including Malay, Mandarin, Tamil, and English communication patterns.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Skilled in using digital tools like Proloquo2Go and SpeechPathology.com for virtual therapy sessions in Kuala Lumpur.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Malay and English; basic proficiency in Mandarin and Tamil.</w: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American Speech-Language-Hearing Association (ASHA) Certification | 2018</w:t>
      </w:r>
    </w:p>
    <w:p>
      <w:pPr>
        <w:numPr>
          <w:ilvl w:val="0"/>
          <w:numId w:val="1006"/>
        </w:numPr>
        <w:pStyle w:val="Compact"/>
      </w:pPr>
      <w:r>
        <w:t xml:space="preserve">Speech-Language Pathology Board of Malaysia (SLPBM) Registration | 2019</w:t>
      </w:r>
    </w:p>
    <w:p>
      <w:pPr>
        <w:numPr>
          <w:ilvl w:val="0"/>
          <w:numId w:val="1006"/>
        </w:numPr>
        <w:pStyle w:val="Compact"/>
      </w:pPr>
      <w:r>
        <w:t xml:space="preserve">Certified LSVT LOUD Clinician | 2021</w:t>
      </w:r>
    </w:p>
    <w:p>
      <w:pPr>
        <w:numPr>
          <w:ilvl w:val="0"/>
          <w:numId w:val="1006"/>
        </w:numPr>
        <w:pStyle w:val="Compact"/>
      </w:pPr>
      <w:r>
        <w:t xml:space="preserve">Telepractice Training Program, University of Queensland, Australia | 2020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Malaysian Speech-Language-Hearing Association (MSLHA)</w:t>
      </w:r>
    </w:p>
    <w:p>
      <w:pPr>
        <w:numPr>
          <w:ilvl w:val="0"/>
          <w:numId w:val="1007"/>
        </w:numPr>
        <w:pStyle w:val="Compact"/>
      </w:pPr>
      <w:r>
        <w:t xml:space="preserve">Member, Asia-Pacific Society of Speech-Language Pathologists (APSSLP)</w:t>
      </w:r>
    </w:p>
    <w:p>
      <w:pPr>
        <w:numPr>
          <w:ilvl w:val="0"/>
          <w:numId w:val="1007"/>
        </w:numPr>
        <w:pStyle w:val="Compact"/>
      </w:pPr>
      <w:r>
        <w:t xml:space="preserve">Volunteer, Kuala Lumpur Community Health Initiative – Providing free speech therapy workshops for low-income families.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 for details.</w:t>
      </w:r>
    </w:p>
    <w:bookmarkEnd w:id="31"/>
    <w:p>
      <w:pPr>
        <w:pStyle w:val="BodyText"/>
      </w:pPr>
      <w:r>
        <w:t xml:space="preserve">© 2023 [Your Name]. All rights reserved. Resume tailored for Speech Therapist roles in Kuala Lumpur, Malaysia.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Speech Therapist | Kuala Lumpur, Malaysia</dc:title>
  <dc:creator/>
  <dc:language>en</dc:language>
  <cp:keywords/>
  <dcterms:created xsi:type="dcterms:W3CDTF">2026-07-24T00:20:05Z</dcterms:created>
  <dcterms:modified xsi:type="dcterms:W3CDTF">2026-07-24T00:20:05Z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