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Gangnam-daero, Gangnam-gu, Seoul, South Korea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[X years] of expertise in diagnosing and treating communication disorders, including speech, language, and swallowing difficulties. Proven track record of providing high-quality therapeutic services to diverse populations in South Korea Seoul. Aiming to contribute my skills as a Speech Therapist to enhance the quality of life for individuals facing communication challenges in the vibrant healthcare landscape of South Korea Seoul.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M.S. in Speech-Language Pathology</w:t>
      </w:r>
      <w:r>
        <w:br/>
      </w:r>
      <w:r>
        <w:t xml:space="preserve">[University Name], Seoul, South Korea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B.A. in Communication Sciences and Disorders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Speech Therapist</w:t>
      </w:r>
      <w:r>
        <w:br/>
      </w:r>
      <w:r>
        <w:t xml:space="preserve">Seoul Medical Center, Gangnam-gu, Seoul, South Korea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speech therapy sessions to patients of all ages, focusing on articulation disorders, language delays, and fluency issues.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professionals to develop comprehensive treatment plans tailored to the needs of patients in South Korea Seoul.</w:t>
      </w:r>
    </w:p>
    <w:p>
      <w:pPr>
        <w:numPr>
          <w:ilvl w:val="0"/>
          <w:numId w:val="1001"/>
        </w:numPr>
        <w:pStyle w:val="Compact"/>
      </w:pPr>
      <w:r>
        <w:t xml:space="preserve">Utilized evidence-based practices and culturally sensitive approaches to address communication barriers in multicultural settings.</w:t>
      </w:r>
    </w:p>
    <w:p>
      <w:pPr>
        <w:numPr>
          <w:ilvl w:val="0"/>
          <w:numId w:val="1001"/>
        </w:numPr>
        <w:pStyle w:val="Compact"/>
      </w:pPr>
      <w:r>
        <w:t xml:space="preserve">Conducted assessments and documented patient progress using electronic health records, ensuring compliance with South Korean healthcare standards.</w:t>
      </w:r>
    </w:p>
    <w:p>
      <w:pPr>
        <w:pStyle w:val="FirstParagraph"/>
      </w:pPr>
      <w:r>
        <w:rPr>
          <w:bCs/>
          <w:b/>
        </w:rPr>
        <w:t xml:space="preserve">Speech Therapist Intern</w:t>
      </w:r>
      <w:r>
        <w:br/>
      </w:r>
      <w:r>
        <w:t xml:space="preserve">[Clinic Name], Seoul, South Korea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Supported clinical operations by assisting licensed Speech Therapists in treating patients with developmental disabilities and neurological conditions.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raise awareness about speech therapy services in South Korea Seoul.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for families and caregivers, emphasizing the importance of early intervention for communication disorders.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Korean Language Proficiency Test (TOPIK) Level 4</w:t>
      </w:r>
      <w:r>
        <w:t xml:space="preserve"> </w:t>
      </w:r>
      <w:r>
        <w:t xml:space="preserve">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Pediatric Speech Therapy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[Year]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Articulation therapy, language intervention, swallowing disorders (dysphagia), and augmentative communication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Electronic health records (EHR), Microsoft Office Suite, and speech therapy assessment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working with diverse populations in South Korea Seoul, including Korean, expatriate, and multilingual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their families, particularly in the context of South Korea's healthcare environment.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Korean – Intermediate (TOPIK Level 4)</w:t>
      </w:r>
    </w:p>
    <w:p>
      <w:pPr>
        <w:numPr>
          <w:ilvl w:val="0"/>
          <w:numId w:val="1005"/>
        </w:numPr>
        <w:pStyle w:val="Compact"/>
      </w:pPr>
      <w:r>
        <w:t xml:space="preserve">Other Languages: [e.g., Spanish, Mandarin] – Basic proficiency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ability to navigate the unique healthcare dynamics of South Korea Seoul, including understanding cultural nuances and patient expectations.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organizations in Seoul to provide free speech therapy workshops for underprivileged children, aligning with the goals of improving access to services in South Korea.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Korean Speech-Language-Hearing Association (KSHLA)</w:t>
      </w:r>
    </w:p>
    <w:p>
      <w:pPr>
        <w:numPr>
          <w:ilvl w:val="0"/>
          <w:numId w:val="1006"/>
        </w:numPr>
        <w:pStyle w:val="Compact"/>
      </w:pPr>
      <w:r>
        <w:t xml:space="preserve">American Speech-Language-Hearing Association (ASHA)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+82-10-XXXX-XXXX.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South Korea Seoul</dc:title>
  <dc:creator/>
  <dc:language>en</dc:language>
  <cp:keywords/>
  <dcterms:created xsi:type="dcterms:W3CDTF">2026-07-23T10:48:11Z</dcterms:created>
  <dcterms:modified xsi:type="dcterms:W3CDTF">2026-07-23T10:48:11Z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