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Bangladesh</w:t>
      </w:r>
      <w:r>
        <w:t xml:space="preserve"> </w:t>
      </w:r>
      <w:r>
        <w:t xml:space="preserve">Dhaka</w:t>
      </w:r>
    </w:p>
    <w:bookmarkStart w:id="31" w:name="X12d2abf801ba4125511c53eec93c15fb63f023f"/>
    <w:p>
      <w:pPr>
        <w:pStyle w:val="Heading1"/>
      </w:pPr>
      <w:r>
        <w:t xml:space="preserve">Resume of Dr. Ayesha Rahman, MBBS, MS (General Surgery)</w:t>
      </w:r>
    </w:p>
    <w:p>
      <w:pPr>
        <w:pStyle w:val="FirstParagraph"/>
      </w:pPr>
      <w:r>
        <w:rPr>
          <w:bCs/>
          <w:b/>
        </w:rPr>
        <w:t xml:space="preserve">Surgeon | Bangladesh Dhaka | Specializing in Complex Surgical Procedures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Ayesha Rahman</w:t>
      </w:r>
      <w:r>
        <w:br/>
      </w:r>
      <w:r>
        <w:rPr>
          <w:bCs/>
          <w:b/>
        </w:rPr>
        <w:t xml:space="preserve">Email:</w:t>
      </w:r>
      <w:r>
        <w:t xml:space="preserve"> </w:t>
      </w:r>
      <w:r>
        <w:t xml:space="preserve">ayesha.surgeon.bd@gmail.com</w:t>
      </w:r>
      <w:r>
        <w:br/>
      </w:r>
      <w:r>
        <w:rPr>
          <w:bCs/>
          <w:b/>
        </w:rPr>
        <w:t xml:space="preserve">Phone:</w:t>
      </w:r>
      <w:r>
        <w:t xml:space="preserve"> </w:t>
      </w:r>
      <w:r>
        <w:t xml:space="preserve">+880-1712-345678</w:t>
      </w:r>
      <w:r>
        <w:br/>
      </w:r>
      <w:r>
        <w:rPr>
          <w:bCs/>
          <w:b/>
        </w:rPr>
        <w:t xml:space="preserve">Location:</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Dr. Ayesha Rahman is a highly skilled and compassionate surgeon based in Bangladesh Dhaka, with over 15 years of experience in general surgery, laparoscopic procedures, and trauma care. As a dedicated professional at the forefront of surgical advancements in Bangladesh, she has consistently prioritized patient-centered care while contributing to the growth of medical infrastructure in Dhaka. Her expertise spans abdominal surgeries, breast and thyroid operations, and emergency trauma management. Dr. Rahman is deeply committed to improving surgical outcomes in Bangladesh through continuous learning, innovation, and community engagement.</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w:t>
      </w:r>
      <w:r>
        <w:t xml:space="preserve">- Dhaka Medical College, Bangladesh (2005-2011)</w:t>
      </w:r>
    </w:p>
    <w:p>
      <w:pPr>
        <w:numPr>
          <w:ilvl w:val="0"/>
          <w:numId w:val="1001"/>
        </w:numPr>
        <w:pStyle w:val="Compact"/>
      </w:pPr>
      <w:r>
        <w:rPr>
          <w:bCs/>
          <w:b/>
        </w:rPr>
        <w:t xml:space="preserve">Masters in Surgery (MS) – General Surgery</w:t>
      </w:r>
      <w:r>
        <w:t xml:space="preserve"> </w:t>
      </w:r>
      <w:r>
        <w:t xml:space="preserve">- National Institute of Cardiovascular Disease (NICVD), Dhaka, Bangladesh (2011-2014)</w:t>
      </w:r>
    </w:p>
    <w:p>
      <w:pPr>
        <w:numPr>
          <w:ilvl w:val="0"/>
          <w:numId w:val="1001"/>
        </w:numPr>
        <w:pStyle w:val="Compact"/>
      </w:pPr>
      <w:r>
        <w:rPr>
          <w:bCs/>
          <w:b/>
        </w:rPr>
        <w:t xml:space="preserve">Fellowship in Laparoscopic Surgery</w:t>
      </w:r>
      <w:r>
        <w:t xml:space="preserve"> </w:t>
      </w:r>
      <w:r>
        <w:t xml:space="preserve">- Bangladesh Institute of Research and Rehabilitation in Cardiac Sciences (BIRCS), Dhaka, Bangladesh (2015)</w:t>
      </w:r>
    </w:p>
    <w:bookmarkEnd w:id="22"/>
    <w:bookmarkStart w:id="26" w:name="professional-experience"/>
    <w:p>
      <w:pPr>
        <w:pStyle w:val="Heading2"/>
      </w:pPr>
      <w:r>
        <w:t xml:space="preserve">Professional Experience</w:t>
      </w:r>
    </w:p>
    <w:bookmarkStart w:id="23" w:name="sr.-consultant-surgeon"/>
    <w:p>
      <w:pPr>
        <w:pStyle w:val="Heading3"/>
      </w:pPr>
      <w:r>
        <w:rPr>
          <w:bCs/>
          <w:b/>
        </w:rPr>
        <w:t xml:space="preserve">Sr. Consultant Surgeon</w:t>
      </w:r>
    </w:p>
    <w:p>
      <w:pPr>
        <w:pStyle w:val="FirstParagraph"/>
      </w:pPr>
      <w:r>
        <w:rPr>
          <w:iCs/>
          <w:i/>
        </w:rPr>
        <w:t xml:space="preserve">Shahidullah Hospital, Dhaka, Bangladesh | 2018 – Present</w:t>
      </w:r>
    </w:p>
    <w:p>
      <w:pPr>
        <w:numPr>
          <w:ilvl w:val="0"/>
          <w:numId w:val="1002"/>
        </w:numPr>
        <w:pStyle w:val="Compact"/>
      </w:pPr>
      <w:r>
        <w:t xml:space="preserve">Lead surgical team for over 500 complex abdominal and trauma cases annually in Dhaka.</w:t>
      </w:r>
    </w:p>
    <w:p>
      <w:pPr>
        <w:numPr>
          <w:ilvl w:val="0"/>
          <w:numId w:val="1002"/>
        </w:numPr>
        <w:pStyle w:val="Compact"/>
      </w:pPr>
      <w:r>
        <w:t xml:space="preserve">Introduced minimally invasive surgical techniques to reduce recovery time and hospital stays for patients in Bangladesh.</w:t>
      </w:r>
    </w:p>
    <w:p>
      <w:pPr>
        <w:numPr>
          <w:ilvl w:val="0"/>
          <w:numId w:val="1002"/>
        </w:numPr>
        <w:pStyle w:val="Compact"/>
      </w:pPr>
      <w:r>
        <w:t xml:space="preserve">Collaborated with international medical organizations to bring advanced surgical protocols to Dhaka’s healthcare system.</w:t>
      </w:r>
    </w:p>
    <w:bookmarkEnd w:id="23"/>
    <w:bookmarkStart w:id="24" w:name="consultant-surgeon"/>
    <w:p>
      <w:pPr>
        <w:pStyle w:val="Heading3"/>
      </w:pPr>
      <w:r>
        <w:rPr>
          <w:bCs/>
          <w:b/>
        </w:rPr>
        <w:t xml:space="preserve">Consultant Surgeon</w:t>
      </w:r>
    </w:p>
    <w:p>
      <w:pPr>
        <w:pStyle w:val="FirstParagraph"/>
      </w:pPr>
      <w:r>
        <w:rPr>
          <w:iCs/>
          <w:i/>
        </w:rPr>
        <w:t xml:space="preserve">Mohakhali General Hospital, Dhaka, Bangladesh | 2014 – 2018</w:t>
      </w:r>
    </w:p>
    <w:p>
      <w:pPr>
        <w:numPr>
          <w:ilvl w:val="0"/>
          <w:numId w:val="1003"/>
        </w:numPr>
        <w:pStyle w:val="Compact"/>
      </w:pPr>
      <w:r>
        <w:t xml:space="preserve">Specialized in breast and thyroid surgeries, with a focus on early detection and treatment of cancer in Bangladesh.</w:t>
      </w:r>
    </w:p>
    <w:p>
      <w:pPr>
        <w:numPr>
          <w:ilvl w:val="0"/>
          <w:numId w:val="1003"/>
        </w:numPr>
        <w:pStyle w:val="Compact"/>
      </w:pPr>
      <w:r>
        <w:t xml:space="preserve">Organized free surgical camps in underserved areas of Dhaka to improve access to healthcare.</w:t>
      </w:r>
    </w:p>
    <w:p>
      <w:pPr>
        <w:numPr>
          <w:ilvl w:val="0"/>
          <w:numId w:val="1003"/>
        </w:numPr>
        <w:pStyle w:val="Compact"/>
      </w:pPr>
      <w:r>
        <w:t xml:space="preserve">Published research on postoperative complications in low-resource settings, contributing to global surgical literature.</w:t>
      </w:r>
    </w:p>
    <w:bookmarkEnd w:id="24"/>
    <w:bookmarkStart w:id="25" w:name="junior-resident-surgeon"/>
    <w:p>
      <w:pPr>
        <w:pStyle w:val="Heading3"/>
      </w:pPr>
      <w:r>
        <w:rPr>
          <w:bCs/>
          <w:b/>
        </w:rPr>
        <w:t xml:space="preserve">Junior Resident Surgeon</w:t>
      </w:r>
    </w:p>
    <w:p>
      <w:pPr>
        <w:pStyle w:val="FirstParagraph"/>
      </w:pPr>
      <w:r>
        <w:rPr>
          <w:iCs/>
          <w:i/>
        </w:rPr>
        <w:t xml:space="preserve">Dhaka Medical College Hospital, Dhaka, Bangladesh | 2011 – 2014</w:t>
      </w:r>
    </w:p>
    <w:p>
      <w:pPr>
        <w:numPr>
          <w:ilvl w:val="0"/>
          <w:numId w:val="1004"/>
        </w:numPr>
        <w:pStyle w:val="Compact"/>
      </w:pPr>
      <w:r>
        <w:t xml:space="preserve">Gained hands-on experience in emergency surgery, including trauma and acute abdomen cases.</w:t>
      </w:r>
    </w:p>
    <w:p>
      <w:pPr>
        <w:numPr>
          <w:ilvl w:val="0"/>
          <w:numId w:val="1004"/>
        </w:numPr>
        <w:pStyle w:val="Compact"/>
      </w:pPr>
      <w:r>
        <w:t xml:space="preserve">Participated in clinical audits to enhance surgical safety standards in Dhaka’s public healthcare system.</w:t>
      </w:r>
    </w:p>
    <w:bookmarkEnd w:id="25"/>
    <w:bookmarkEnd w:id="26"/>
    <w:bookmarkStart w:id="27" w:name="certifications-licenses"/>
    <w:p>
      <w:pPr>
        <w:pStyle w:val="Heading2"/>
      </w:pPr>
      <w:r>
        <w:t xml:space="preserve">Certifications &amp; Licenses</w:t>
      </w:r>
    </w:p>
    <w:p>
      <w:pPr>
        <w:numPr>
          <w:ilvl w:val="0"/>
          <w:numId w:val="1005"/>
        </w:numPr>
        <w:pStyle w:val="Compact"/>
      </w:pPr>
      <w:r>
        <w:t xml:space="preserve">Bangladesh Medical Council (BMC) License – Registered Surgeon (2011)</w:t>
      </w:r>
    </w:p>
    <w:p>
      <w:pPr>
        <w:numPr>
          <w:ilvl w:val="0"/>
          <w:numId w:val="1005"/>
        </w:numPr>
        <w:pStyle w:val="Compact"/>
      </w:pPr>
      <w:r>
        <w:t xml:space="preserve">Advanced Trauma Life Support (ATLS) Certification – American College of Surgeons, Bangladesh Chapter</w:t>
      </w:r>
    </w:p>
    <w:p>
      <w:pPr>
        <w:numPr>
          <w:ilvl w:val="0"/>
          <w:numId w:val="1005"/>
        </w:numPr>
        <w:pStyle w:val="Compact"/>
      </w:pPr>
      <w:r>
        <w:t xml:space="preserve">Endoscopic Surgery Certification – Asian Society of Gastrointestinal Endoscopy, Dhaka</w:t>
      </w:r>
    </w:p>
    <w:bookmarkEnd w:id="27"/>
    <w:bookmarkStart w:id="28" w:name="skills-expertise"/>
    <w:p>
      <w:pPr>
        <w:pStyle w:val="Heading2"/>
      </w:pPr>
      <w:r>
        <w:t xml:space="preserve">Skills &amp; Expertise</w:t>
      </w:r>
    </w:p>
    <w:p>
      <w:pPr>
        <w:numPr>
          <w:ilvl w:val="0"/>
          <w:numId w:val="1006"/>
        </w:numPr>
        <w:pStyle w:val="Compact"/>
      </w:pPr>
      <w:r>
        <w:rPr>
          <w:bCs/>
          <w:b/>
        </w:rPr>
        <w:t xml:space="preserve">Surgical Specialties:</w:t>
      </w:r>
      <w:r>
        <w:t xml:space="preserve"> </w:t>
      </w:r>
      <w:r>
        <w:t xml:space="preserve">General Surgery, Laparoscopic Surgery, Breast and Thyroid Surgery, Trauma Care</w:t>
      </w:r>
    </w:p>
    <w:p>
      <w:pPr>
        <w:numPr>
          <w:ilvl w:val="0"/>
          <w:numId w:val="1006"/>
        </w:numPr>
        <w:pStyle w:val="Compact"/>
      </w:pPr>
      <w:r>
        <w:rPr>
          <w:bCs/>
          <w:b/>
        </w:rPr>
        <w:t xml:space="preserve">Technical Skills:</w:t>
      </w:r>
      <w:r>
        <w:t xml:space="preserve"> </w:t>
      </w:r>
      <w:r>
        <w:t xml:space="preserve">Robotic-assisted surgery, Wound care management, Surgical oncology</w:t>
      </w:r>
    </w:p>
    <w:p>
      <w:pPr>
        <w:numPr>
          <w:ilvl w:val="0"/>
          <w:numId w:val="1006"/>
        </w:numPr>
        <w:pStyle w:val="Compact"/>
      </w:pPr>
      <w:r>
        <w:rPr>
          <w:bCs/>
          <w:b/>
        </w:rPr>
        <w:t xml:space="preserve">Languages:</w:t>
      </w:r>
      <w:r>
        <w:t xml:space="preserve"> </w:t>
      </w:r>
      <w:r>
        <w:t xml:space="preserve">English (fluent), Bengali (native), Arabic (basic)</w:t>
      </w:r>
    </w:p>
    <w:p>
      <w:pPr>
        <w:numPr>
          <w:ilvl w:val="0"/>
          <w:numId w:val="1006"/>
        </w:numPr>
        <w:pStyle w:val="Compact"/>
      </w:pPr>
      <w:r>
        <w:rPr>
          <w:bCs/>
          <w:b/>
        </w:rPr>
        <w:t xml:space="preserve">Leadership:</w:t>
      </w:r>
      <w:r>
        <w:t xml:space="preserve"> </w:t>
      </w:r>
      <w:r>
        <w:t xml:space="preserve">Team coordination, Medical training for junior surgeons in Dhaka</w:t>
      </w:r>
    </w:p>
    <w:bookmarkEnd w:id="28"/>
    <w:bookmarkStart w:id="29" w:name="publications-research"/>
    <w:p>
      <w:pPr>
        <w:pStyle w:val="Heading2"/>
      </w:pPr>
      <w:r>
        <w:t xml:space="preserve">Publications &amp; Research</w:t>
      </w:r>
    </w:p>
    <w:p>
      <w:pPr>
        <w:numPr>
          <w:ilvl w:val="0"/>
          <w:numId w:val="1007"/>
        </w:numPr>
        <w:pStyle w:val="Compact"/>
      </w:pPr>
      <w:r>
        <w:t xml:space="preserve">"Postoperative Outcomes in Laparoscopic Cholecystectomy: A Study from Bangladesh Dhaka" – Published in the Journal of Bangladesh Surgical Society (2019).</w:t>
      </w:r>
    </w:p>
    <w:p>
      <w:pPr>
        <w:numPr>
          <w:ilvl w:val="0"/>
          <w:numId w:val="1007"/>
        </w:numPr>
        <w:pStyle w:val="Compact"/>
      </w:pPr>
      <w:r>
        <w:t xml:space="preserve">"Trauma Management in Low-Income Settings: Lessons from Dhaka’s Urban Hospitals" – Presented at the South Asian Conference on Surgery (2020).</w:t>
      </w:r>
    </w:p>
    <w:p>
      <w:pPr>
        <w:numPr>
          <w:ilvl w:val="0"/>
          <w:numId w:val="1007"/>
        </w:numPr>
        <w:pStyle w:val="Compact"/>
      </w:pPr>
      <w:r>
        <w:t xml:space="preserve">Contributor to the "Bangladesh National Surgical Guidelines" – 2021 edition.</w:t>
      </w:r>
    </w:p>
    <w:bookmarkEnd w:id="29"/>
    <w:p>
      <w:pPr>
        <w:pStyle w:val="FirstParagraph"/>
      </w:pPr>
      <w:r>
        <w:t xml:space="preserve">Volunteer Work &amp; Community Service</w:t>
      </w:r>
    </w:p>
    <w:p>
      <w:pPr>
        <w:pStyle w:val="BodyText"/>
      </w:pPr>
      <w:r>
        <w:t xml:space="preserve">Dr. Rahman is actively involved in community health initiatives in Dhaka, including free surgical screenings at local clinics and mentorship programs for aspiring medical students. She has collaborated with NGOs like BRAC and Save the Children to provide emergency care during natural disasters, such as floods and cyclones, which frequently impact Bangladesh. Her dedication to public health aligns with her mission to ensure that high-quality surgical care is accessible in Dhaka and beyond.</w:t>
      </w:r>
    </w:p>
    <w:bookmarkStart w:id="30" w:name="references"/>
    <w:p>
      <w:pPr>
        <w:pStyle w:val="Heading2"/>
      </w:pPr>
      <w:r>
        <w:t xml:space="preserve">References</w:t>
      </w:r>
    </w:p>
    <w:p>
      <w:pPr>
        <w:pStyle w:val="FirstParagraph"/>
      </w:pPr>
      <w:r>
        <w:t xml:space="preserve">Available upon request. Dr. Rahman’s colleagues and mentors in Bangladesh Dhaka include Dr. Farid Ahmed (Director of Shahidullah Hospital) and Prof. Saima Khan (Head of Surgery, Dhaka Medical College). She is also endorsed by the Bangladesh Surgical Society for her contributions to the field.</w:t>
      </w:r>
    </w:p>
    <w:bookmarkEnd w:id="30"/>
    <w:p>
      <w:pPr>
        <w:pStyle w:val="BodyText"/>
      </w:pPr>
      <w:r>
        <w:t xml:space="preserve">This resume reflects the professional journey of Dr. Ayesha Rahman, a surgeon committed to excellence in Bangladesh Dhaka.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Bangladesh Dhaka</dc:title>
  <dc:creator/>
  <dc:language>en</dc:language>
  <cp:keywords/>
  <dcterms:created xsi:type="dcterms:W3CDTF">2026-07-23T20:59:32Z</dcterms:created>
  <dcterms:modified xsi:type="dcterms:W3CDTF">2026-07-23T20:59:32Z</dcterms:modified>
</cp:coreProperties>
</file>

<file path=docProps/custom.xml><?xml version="1.0" encoding="utf-8"?>
<Properties xmlns="http://schemas.openxmlformats.org/officeDocument/2006/custom-properties" xmlns:vt="http://schemas.openxmlformats.org/officeDocument/2006/docPropsVTypes"/>
</file>