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Canada</w:t>
      </w:r>
      <w:r>
        <w:t xml:space="preserve"> </w:t>
      </w:r>
      <w:r>
        <w:t xml:space="preserve">Montreal</w:t>
      </w:r>
    </w:p>
    <w:bookmarkStart w:id="33" w:name="dr.-marie-claire-lefebvre-md"/>
    <w:p>
      <w:pPr>
        <w:pStyle w:val="Heading1"/>
      </w:pPr>
      <w:r>
        <w:t xml:space="preserve">Dr. Marie-Claire Lefebvre, MD</w:t>
      </w:r>
    </w:p>
    <w:p>
      <w:pPr>
        <w:pStyle w:val="FirstParagraph"/>
      </w:pPr>
      <w:r>
        <w:rPr>
          <w:bCs/>
          <w:b/>
        </w:rPr>
        <w:t xml:space="preserve">Surgeon | Canada Montreal | Specializing in General and Minimally Invasive Surgery</w:t>
      </w:r>
    </w:p>
    <w:bookmarkStart w:id="20" w:name="contact-information"/>
    <w:p>
      <w:pPr>
        <w:pStyle w:val="Heading2"/>
      </w:pPr>
      <w:r>
        <w:t xml:space="preserve">Contact Information</w:t>
      </w:r>
    </w:p>
    <w:p>
      <w:pPr>
        <w:pStyle w:val="FirstParagraph"/>
      </w:pPr>
      <w:r>
        <w:t xml:space="preserve">📍 1234 Rue Saint-Laurent, Montreal, QC H4A 1B5</w:t>
      </w:r>
      <w:r>
        <w:br/>
      </w:r>
      <w:r>
        <w:t xml:space="preserve">📞 (514) 555-0198 | 📧 marie.claire.lefebvre@mcgill.ca</w:t>
      </w:r>
      <w:r>
        <w:br/>
      </w:r>
      <w:r>
        <w:t xml:space="preserve">🔗 [LinkedIn Profile](https://www.linkedin.com/in/dr-marie-claire-lefebvre) | [Medical Council of Canada](https://www.mcc.ca)</w:t>
      </w:r>
    </w:p>
    <w:bookmarkEnd w:id="20"/>
    <w:bookmarkStart w:id="21" w:name="professional-summary"/>
    <w:p>
      <w:pPr>
        <w:pStyle w:val="Heading2"/>
      </w:pPr>
      <w:r>
        <w:t xml:space="preserve">Professional Summary</w:t>
      </w:r>
    </w:p>
    <w:p>
      <w:pPr>
        <w:pStyle w:val="FirstParagraph"/>
      </w:pPr>
      <w:r>
        <w:t xml:space="preserve">A board-certified surgeon with over 15 years of experience in Canada Montreal, specializing in general surgery and minimally invasive procedures. Committed to delivering patient-centered care within Canada’s healthcare system while contributing to surgical innovation and education. A native French speaker with fluency in English, dedicated to serving the diverse communities of Montreal. Proven expertise in complex surgical cases, trauma management, and collaborative interdisciplinary work across leading hospitals in Quebec.</w:t>
      </w:r>
    </w:p>
    <w:bookmarkEnd w:id="21"/>
    <w:bookmarkStart w:id="22" w:name="education"/>
    <w:p>
      <w:pPr>
        <w:pStyle w:val="Heading2"/>
      </w:pPr>
      <w:r>
        <w:t xml:space="preserve">Education</w:t>
      </w:r>
    </w:p>
    <w:p>
      <w:pPr>
        <w:numPr>
          <w:ilvl w:val="0"/>
          <w:numId w:val="1001"/>
        </w:numPr>
        <w:pStyle w:val="Compact"/>
      </w:pPr>
      <w:r>
        <w:rPr>
          <w:bCs/>
          <w:b/>
        </w:rPr>
        <w:t xml:space="preserve">McGill University Faculty of Medicine</w:t>
      </w:r>
      <w:r>
        <w:t xml:space="preserve">, Montreal, QC</w:t>
      </w:r>
      <w:r>
        <w:br/>
      </w:r>
      <w:r>
        <w:t xml:space="preserve">MD (Doctor of Medicine) – 2007</w:t>
      </w:r>
    </w:p>
    <w:p>
      <w:pPr>
        <w:numPr>
          <w:ilvl w:val="0"/>
          <w:numId w:val="1001"/>
        </w:numPr>
        <w:pStyle w:val="Compact"/>
      </w:pPr>
      <w:r>
        <w:rPr>
          <w:bCs/>
          <w:b/>
        </w:rPr>
        <w:t xml:space="preserve">University of Montreal School of Medicine</w:t>
      </w:r>
      <w:r>
        <w:t xml:space="preserve">, Montreal, QC</w:t>
      </w:r>
      <w:r>
        <w:br/>
      </w:r>
      <w:r>
        <w:t xml:space="preserve">Residency in General Surgery – 2011 (completed through the Royal College of Physicians and Surgeons of Canada)</w:t>
      </w:r>
    </w:p>
    <w:bookmarkEnd w:id="22"/>
    <w:bookmarkStart w:id="26" w:name="professional-experience"/>
    <w:p>
      <w:pPr>
        <w:pStyle w:val="Heading2"/>
      </w:pPr>
      <w:r>
        <w:t xml:space="preserve">Professional Experience</w:t>
      </w:r>
    </w:p>
    <w:bookmarkStart w:id="23" w:name="Xc78c2c3d87775913b83af29fd72876e2f384bc6"/>
    <w:p>
      <w:pPr>
        <w:pStyle w:val="Heading3"/>
      </w:pPr>
      <w:r>
        <w:rPr>
          <w:bCs/>
          <w:b/>
        </w:rPr>
        <w:t xml:space="preserve">Jewish General Hospital</w:t>
      </w:r>
      <w:r>
        <w:t xml:space="preserve">, Montreal, QC</w:t>
      </w:r>
      <w:r>
        <w:br/>
      </w:r>
      <w:r>
        <w:rPr>
          <w:iCs/>
          <w:i/>
        </w:rPr>
        <w:t xml:space="preserve">Surgeon | 2015–Present</w:t>
      </w:r>
    </w:p>
    <w:p>
      <w:pPr>
        <w:numPr>
          <w:ilvl w:val="0"/>
          <w:numId w:val="1002"/>
        </w:numPr>
        <w:pStyle w:val="Compact"/>
      </w:pPr>
      <w:r>
        <w:t xml:space="preserve">Performing over 500 complex general surgical procedures annually, including laparoscopic cholecystectomy, colorectal resections, and abdominal wall reconstruction.</w:t>
      </w:r>
    </w:p>
    <w:p>
      <w:pPr>
        <w:numPr>
          <w:ilvl w:val="0"/>
          <w:numId w:val="1002"/>
        </w:numPr>
        <w:pStyle w:val="Compact"/>
      </w:pPr>
      <w:r>
        <w:t xml:space="preserve">Leading a multidisciplinary team in trauma surgery to manage acute cases involving the gastrointestinal tract and thoracic cavity.</w:t>
      </w:r>
    </w:p>
    <w:p>
      <w:pPr>
        <w:numPr>
          <w:ilvl w:val="0"/>
          <w:numId w:val="1002"/>
        </w:numPr>
        <w:pStyle w:val="Compact"/>
      </w:pPr>
      <w:r>
        <w:t xml:space="preserve">Collaborating with oncologists to provide pre- and post-operative care for patients undergoing cancer-related surgeries in Canada’s public healthcare framework.</w:t>
      </w:r>
    </w:p>
    <w:bookmarkEnd w:id="23"/>
    <w:bookmarkStart w:id="24" w:name="X3d1df0638badba4cb436d9be6fcc7b493ae32ee"/>
    <w:p>
      <w:pPr>
        <w:pStyle w:val="Heading3"/>
      </w:pPr>
      <w:r>
        <w:rPr>
          <w:bCs/>
          <w:b/>
        </w:rPr>
        <w:t xml:space="preserve">CHU Sainte-Justine</w:t>
      </w:r>
      <w:r>
        <w:t xml:space="preserve">, Montreal, QC</w:t>
      </w:r>
      <w:r>
        <w:br/>
      </w:r>
      <w:r>
        <w:rPr>
          <w:iCs/>
          <w:i/>
        </w:rPr>
        <w:t xml:space="preserve">Pediatric Surgeon | 2012–2015</w:t>
      </w:r>
    </w:p>
    <w:p>
      <w:pPr>
        <w:numPr>
          <w:ilvl w:val="0"/>
          <w:numId w:val="1003"/>
        </w:numPr>
        <w:pStyle w:val="Compact"/>
      </w:pPr>
      <w:r>
        <w:t xml:space="preserve">Specializing in pediatric surgical interventions, including congenital anomalies and neonatal emergencies.</w:t>
      </w:r>
    </w:p>
    <w:p>
      <w:pPr>
        <w:numPr>
          <w:ilvl w:val="0"/>
          <w:numId w:val="1003"/>
        </w:numPr>
        <w:pStyle w:val="Compact"/>
      </w:pPr>
      <w:r>
        <w:t xml:space="preserve">Participating in clinical trials on minimally invasive techniques for children, aligned with Canada’s focus on innovative pediatric care.</w:t>
      </w:r>
    </w:p>
    <w:p>
      <w:pPr>
        <w:numPr>
          <w:ilvl w:val="0"/>
          <w:numId w:val="1003"/>
        </w:numPr>
        <w:pStyle w:val="Compact"/>
      </w:pPr>
      <w:r>
        <w:t xml:space="preserve">Mentoring medical residents and fellows in surgical ethics and patient communication within Quebec’s bilingual healthcare environment.</w:t>
      </w:r>
    </w:p>
    <w:bookmarkEnd w:id="24"/>
    <w:bookmarkStart w:id="25" w:name="Xb19cc3432c9995c470fcea7eda38783217da358"/>
    <w:p>
      <w:pPr>
        <w:pStyle w:val="Heading3"/>
      </w:pPr>
      <w:r>
        <w:rPr>
          <w:bCs/>
          <w:b/>
        </w:rPr>
        <w:t xml:space="preserve">Montreal General Hospital</w:t>
      </w:r>
      <w:r>
        <w:t xml:space="preserve">, Montreal, QC</w:t>
      </w:r>
      <w:r>
        <w:br/>
      </w:r>
      <w:r>
        <w:rPr>
          <w:iCs/>
          <w:i/>
        </w:rPr>
        <w:t xml:space="preserve">Research Fellow | 2010–2012</w:t>
      </w:r>
    </w:p>
    <w:p>
      <w:pPr>
        <w:numPr>
          <w:ilvl w:val="0"/>
          <w:numId w:val="1004"/>
        </w:numPr>
        <w:pStyle w:val="Compact"/>
      </w:pPr>
      <w:r>
        <w:t xml:space="preserve">Conducting research on surgical outcomes in patients with metabolic disorders, published in peer-reviewed journals like *Canadian Journal of Surgery*.</w:t>
      </w:r>
    </w:p>
    <w:p>
      <w:pPr>
        <w:numPr>
          <w:ilvl w:val="0"/>
          <w:numId w:val="1004"/>
        </w:numPr>
        <w:pStyle w:val="Compact"/>
      </w:pPr>
      <w:r>
        <w:t xml:space="preserve">Developing protocols for post-operative pain management tailored to Canadian healthcare standards.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Medical Council of Canada Qualifying Examination (MCCQE)</w:t>
      </w:r>
      <w:r>
        <w:t xml:space="preserve"> </w:t>
      </w:r>
      <w:r>
        <w:t xml:space="preserve">– 2007</w:t>
      </w:r>
    </w:p>
    <w:p>
      <w:pPr>
        <w:numPr>
          <w:ilvl w:val="0"/>
          <w:numId w:val="1005"/>
        </w:numPr>
        <w:pStyle w:val="Compact"/>
      </w:pPr>
      <w:r>
        <w:rPr>
          <w:bCs/>
          <w:b/>
        </w:rPr>
        <w:t xml:space="preserve">Provincial License in Quebec (College des Medecins du Quebec)</w:t>
      </w:r>
      <w:r>
        <w:t xml:space="preserve"> </w:t>
      </w:r>
      <w:r>
        <w:t xml:space="preserve">– 2011</w:t>
      </w:r>
    </w:p>
    <w:p>
      <w:pPr>
        <w:numPr>
          <w:ilvl w:val="0"/>
          <w:numId w:val="1005"/>
        </w:numPr>
        <w:pStyle w:val="Compact"/>
      </w:pPr>
      <w:r>
        <w:rPr>
          <w:bCs/>
          <w:b/>
        </w:rPr>
        <w:t xml:space="preserve">Certification by the Royal College of Physicians and Surgeons of Canada (RCPS(C)) in General Surgery</w:t>
      </w:r>
      <w:r>
        <w:t xml:space="preserve"> </w:t>
      </w:r>
      <w:r>
        <w:t xml:space="preserve">– 2013</w:t>
      </w:r>
    </w:p>
    <w:p>
      <w:pPr>
        <w:numPr>
          <w:ilvl w:val="0"/>
          <w:numId w:val="1005"/>
        </w:numPr>
        <w:pStyle w:val="Compact"/>
      </w:pPr>
      <w:r>
        <w:rPr>
          <w:bCs/>
          <w:b/>
        </w:rPr>
        <w:t xml:space="preserve">Advanced Cardiac Life Support (ACLS) Certification</w:t>
      </w:r>
      <w:r>
        <w:t xml:space="preserve"> </w:t>
      </w:r>
      <w:r>
        <w:t xml:space="preserve">– 2018</w:t>
      </w:r>
    </w:p>
    <w:bookmarkEnd w:id="27"/>
    <w:bookmarkStart w:id="28" w:name="skills"/>
    <w:p>
      <w:pPr>
        <w:pStyle w:val="Heading2"/>
      </w:pPr>
      <w:r>
        <w:t xml:space="preserve">Skills</w:t>
      </w:r>
    </w:p>
    <w:p>
      <w:pPr>
        <w:numPr>
          <w:ilvl w:val="0"/>
          <w:numId w:val="1006"/>
        </w:numPr>
        <w:pStyle w:val="Compact"/>
      </w:pPr>
      <w:r>
        <w:t xml:space="preserve">Laparoscopic and Robotic-Assisted Surgery (da Vinci System)</w:t>
      </w:r>
    </w:p>
    <w:p>
      <w:pPr>
        <w:numPr>
          <w:ilvl w:val="0"/>
          <w:numId w:val="1006"/>
        </w:numPr>
        <w:pStyle w:val="Compact"/>
      </w:pPr>
      <w:r>
        <w:t xml:space="preserve">Emergency Trauma Surgery in Canadian Hospitals</w:t>
      </w:r>
    </w:p>
    <w:p>
      <w:pPr>
        <w:numPr>
          <w:ilvl w:val="0"/>
          <w:numId w:val="1006"/>
        </w:numPr>
        <w:pStyle w:val="Compact"/>
      </w:pPr>
      <w:r>
        <w:t xml:space="preserve">Pre- and Post-Operative Patient Management</w:t>
      </w:r>
    </w:p>
    <w:p>
      <w:pPr>
        <w:numPr>
          <w:ilvl w:val="0"/>
          <w:numId w:val="1006"/>
        </w:numPr>
        <w:pStyle w:val="Compact"/>
      </w:pPr>
      <w:r>
        <w:t xml:space="preserve">French (Native) and English (Fluent) Communication</w:t>
      </w:r>
    </w:p>
    <w:p>
      <w:pPr>
        <w:numPr>
          <w:ilvl w:val="0"/>
          <w:numId w:val="1006"/>
        </w:numPr>
        <w:pStyle w:val="Compact"/>
      </w:pPr>
      <w:r>
        <w:t xml:space="preserve">Medical Software: Epic, Cerner, and EHR Systems</w:t>
      </w:r>
    </w:p>
    <w:p>
      <w:pPr>
        <w:numPr>
          <w:ilvl w:val="0"/>
          <w:numId w:val="1006"/>
        </w:numPr>
        <w:pStyle w:val="Compact"/>
      </w:pPr>
      <w:r>
        <w:t xml:space="preserve">Clinical Research Design and Data Analysis</w:t>
      </w:r>
    </w:p>
    <w:bookmarkEnd w:id="28"/>
    <w:bookmarkStart w:id="29" w:name="community-involvement-in-canada-montreal"/>
    <w:p>
      <w:pPr>
        <w:pStyle w:val="Heading2"/>
      </w:pPr>
      <w:r>
        <w:t xml:space="preserve">Community Involvement in Canada Montreal</w:t>
      </w:r>
    </w:p>
    <w:p>
      <w:pPr>
        <w:numPr>
          <w:ilvl w:val="0"/>
          <w:numId w:val="1007"/>
        </w:numPr>
        <w:pStyle w:val="Compact"/>
      </w:pPr>
      <w:r>
        <w:t xml:space="preserve">Volunteer surgeon at the Montreal Free Clinics, providing free care to underserved populations.</w:t>
      </w:r>
    </w:p>
    <w:p>
      <w:pPr>
        <w:numPr>
          <w:ilvl w:val="0"/>
          <w:numId w:val="1007"/>
        </w:numPr>
        <w:pStyle w:val="Compact"/>
      </w:pPr>
      <w:r>
        <w:t xml:space="preserve">Speaker at local health fairs on topics like preventive surgery and healthy lifestyle practices in Quebec.</w:t>
      </w:r>
    </w:p>
    <w:p>
      <w:pPr>
        <w:numPr>
          <w:ilvl w:val="0"/>
          <w:numId w:val="1007"/>
        </w:numPr>
        <w:pStyle w:val="Compact"/>
      </w:pPr>
      <w:r>
        <w:t xml:space="preserve">Mentor for young medical students from McGill University, emphasizing the importance of cultural competence in Canadian healthcare settings.</w:t>
      </w:r>
    </w:p>
    <w:bookmarkEnd w:id="29"/>
    <w:bookmarkStart w:id="30" w:name="language-proficiency"/>
    <w:p>
      <w:pPr>
        <w:pStyle w:val="Heading2"/>
      </w:pPr>
      <w:r>
        <w:t xml:space="preserve">Language Proficiency</w:t>
      </w:r>
    </w:p>
    <w:p>
      <w:pPr>
        <w:pStyle w:val="FirstParagraph"/>
      </w:pPr>
      <w:r>
        <w:rPr>
          <w:bCs/>
          <w:b/>
        </w:rPr>
        <w:t xml:space="preserve">French:</w:t>
      </w:r>
      <w:r>
        <w:t xml:space="preserve"> </w:t>
      </w:r>
      <w:r>
        <w:t xml:space="preserve">Native speaker</w:t>
      </w:r>
      <w:r>
        <w:br/>
      </w:r>
      <w:r>
        <w:rPr>
          <w:bCs/>
          <w:b/>
        </w:rPr>
        <w:t xml:space="preserve">English:</w:t>
      </w:r>
      <w:r>
        <w:t xml:space="preserve"> </w:t>
      </w:r>
      <w:r>
        <w:t xml:space="preserve">Fluent (IELTS 7.5)</w:t>
      </w:r>
      <w:r>
        <w:br/>
      </w:r>
      <w:r>
        <w:rPr>
          <w:bCs/>
          <w:b/>
        </w:rPr>
        <w:t xml:space="preserve">Spanish:</w:t>
      </w:r>
      <w:r>
        <w:t xml:space="preserve"> </w:t>
      </w:r>
      <w:r>
        <w:t xml:space="preserve">Intermediate (for patient consultations in Montreal’s diverse communities)</w:t>
      </w:r>
    </w:p>
    <w:bookmarkEnd w:id="30"/>
    <w:bookmarkStart w:id="31" w:name="Xf40d769d5eadd87a4890e5d1902cde39693c484"/>
    <w:p>
      <w:pPr>
        <w:pStyle w:val="Heading2"/>
      </w:pPr>
      <w:r>
        <w:t xml:space="preserve">Affiliations and Professional Organizations</w:t>
      </w:r>
    </w:p>
    <w:p>
      <w:pPr>
        <w:numPr>
          <w:ilvl w:val="0"/>
          <w:numId w:val="1008"/>
        </w:numPr>
        <w:pStyle w:val="Compact"/>
      </w:pPr>
      <w:r>
        <w:rPr>
          <w:bCs/>
          <w:b/>
        </w:rPr>
        <w:t xml:space="preserve">Canadian Medical Association (CMA)</w:t>
      </w:r>
    </w:p>
    <w:p>
      <w:pPr>
        <w:numPr>
          <w:ilvl w:val="0"/>
          <w:numId w:val="1008"/>
        </w:numPr>
        <w:pStyle w:val="Compact"/>
      </w:pPr>
      <w:r>
        <w:rPr>
          <w:bCs/>
          <w:b/>
        </w:rPr>
        <w:t xml:space="preserve">Quebec Medical Association (AQM)</w:t>
      </w:r>
    </w:p>
    <w:p>
      <w:pPr>
        <w:numPr>
          <w:ilvl w:val="0"/>
          <w:numId w:val="1008"/>
        </w:numPr>
        <w:pStyle w:val="Compact"/>
      </w:pPr>
      <w:r>
        <w:rPr>
          <w:bCs/>
          <w:b/>
        </w:rPr>
        <w:t xml:space="preserve">International Society of Surgery (ISS)</w:t>
      </w:r>
    </w:p>
    <w:bookmarkEnd w:id="31"/>
    <w:bookmarkStart w:id="32" w:name="references"/>
    <w:p>
      <w:pPr>
        <w:pStyle w:val="Heading2"/>
      </w:pPr>
      <w:r>
        <w:t xml:space="preserve">References</w:t>
      </w:r>
    </w:p>
    <w:p>
      <w:pPr>
        <w:pStyle w:val="FirstParagraph"/>
      </w:pPr>
      <w:r>
        <w:t xml:space="preserve">Available upon request. Contact Dr. Lefebvre at marie.claire.lefebvre@mcgill.ca for references from hospital directors, colleagues, and former residents.</w:t>
      </w:r>
    </w:p>
    <w:bookmarkEnd w:id="32"/>
    <w:p>
      <w:pPr>
        <w:pStyle w:val="BodyText"/>
      </w:pPr>
      <w:r>
        <w:t xml:space="preserve">© 2023 Dr. Marie-Claire Lefebvre | Residency in General Surgery at McGill University | Specializing in Canada Montreal’s Healthcare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Canada Montreal</dc:title>
  <dc:creator/>
  <dc:language>en</dc:language>
  <cp:keywords/>
  <dcterms:created xsi:type="dcterms:W3CDTF">2026-07-20T20:21:14Z</dcterms:created>
  <dcterms:modified xsi:type="dcterms:W3CDTF">2026-07-20T20:21:14Z</dcterms:modified>
</cp:coreProperties>
</file>

<file path=docProps/custom.xml><?xml version="1.0" encoding="utf-8"?>
<Properties xmlns="http://schemas.openxmlformats.org/officeDocument/2006/custom-properties" xmlns:vt="http://schemas.openxmlformats.org/officeDocument/2006/docPropsVTypes"/>
</file>