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Colombia</w:t>
      </w:r>
      <w:r>
        <w:t xml:space="preserve"> </w:t>
      </w:r>
      <w:r>
        <w:t xml:space="preserve">Bogotá</w:t>
      </w:r>
    </w:p>
    <w:bookmarkStart w:id="32" w:name="john-d.-martínez-md"/>
    <w:p>
      <w:pPr>
        <w:pStyle w:val="Heading1"/>
      </w:pPr>
      <w:r>
        <w:t xml:space="preserve">John D. Martínez, MD</w:t>
      </w:r>
    </w:p>
    <w:p>
      <w:pPr>
        <w:pStyle w:val="FirstParagraph"/>
      </w:pPr>
      <w:r>
        <w:rPr>
          <w:bCs/>
          <w:b/>
        </w:rPr>
        <w:t xml:space="preserve">Contact Information:</w:t>
      </w:r>
      <w:r>
        <w:br/>
      </w:r>
      <w:r>
        <w:t xml:space="preserve">Address: Calle 70 # 98-45, Bogotá, Colombia</w:t>
      </w:r>
      <w:r>
        <w:br/>
      </w:r>
      <w:r>
        <w:t xml:space="preserve">Phone: +57 320-123-4567</w:t>
      </w:r>
      <w:r>
        <w:br/>
      </w:r>
      <w:r>
        <w:t xml:space="preserve">Email: jmartinez.surgeon@colombia.com</w:t>
      </w:r>
      <w:r>
        <w:br/>
      </w:r>
      <w:r>
        <w:t xml:space="preserve">LinkedIn: linkedin.com/in/johnmartinez-surgeon-bogota</w:t>
      </w:r>
    </w:p>
    <w:bookmarkStart w:id="20" w:name="professional-summary"/>
    <w:p>
      <w:pPr>
        <w:pStyle w:val="Heading2"/>
      </w:pPr>
      <w:r>
        <w:t xml:space="preserve">Professional Summary</w:t>
      </w:r>
    </w:p>
    <w:p>
      <w:pPr>
        <w:pStyle w:val="FirstParagraph"/>
      </w:pPr>
      <w:r>
        <w:t xml:space="preserve">A highly skilled and dedicated Surgeon with over 15 years of experience in Colombia Bogotá, specializing in general surgery, trauma care, and minimally invasive procedures. Proficient in delivering exceptional patient outcomes while adhering to the rigorous standards of Colombian medical institutions. Committed to advancing surgical techniques and fostering collaboration within the medical community in Bogotá. A strong advocate for healthcare accessibility and innovation, with a proven track record of excellence in both clinical and administrative roles at leading hospitals across Colombia.</w:t>
      </w:r>
    </w:p>
    <w:bookmarkEnd w:id="20"/>
    <w:bookmarkStart w:id="21" w:name="education"/>
    <w:p>
      <w:pPr>
        <w:pStyle w:val="Heading2"/>
      </w:pPr>
      <w:r>
        <w:t xml:space="preserve">Education</w:t>
      </w:r>
    </w:p>
    <w:p>
      <w:pPr>
        <w:numPr>
          <w:ilvl w:val="0"/>
          <w:numId w:val="1001"/>
        </w:numPr>
        <w:pStyle w:val="Compact"/>
      </w:pPr>
      <w:r>
        <w:rPr>
          <w:bCs/>
          <w:b/>
        </w:rPr>
        <w:t xml:space="preserve">Bachelor of Medicine, Bachelor of Surgery (MD)</w:t>
      </w:r>
      <w:r>
        <w:br/>
      </w:r>
      <w:r>
        <w:t xml:space="preserve">Universidad Nacional de Colombia, Bogotá</w:t>
      </w:r>
      <w:r>
        <w:br/>
      </w:r>
      <w:r>
        <w:t xml:space="preserve">Graduated: June 2008</w:t>
      </w:r>
      <w:r>
        <w:br/>
      </w:r>
      <w:r>
        <w:t xml:space="preserve">Honors: Dean’s List (2006-2008), Research Award in Surgical Oncology</w:t>
      </w:r>
    </w:p>
    <w:p>
      <w:pPr>
        <w:numPr>
          <w:ilvl w:val="0"/>
          <w:numId w:val="1001"/>
        </w:numPr>
        <w:pStyle w:val="Compact"/>
      </w:pPr>
      <w:r>
        <w:rPr>
          <w:bCs/>
          <w:b/>
        </w:rPr>
        <w:t xml:space="preserve">Residency in General Surgery</w:t>
      </w:r>
      <w:r>
        <w:br/>
      </w:r>
      <w:r>
        <w:t xml:space="preserve">Hospital Universitario de Bogotá, Universidad Nacional de Colombia</w:t>
      </w:r>
      <w:r>
        <w:br/>
      </w:r>
      <w:r>
        <w:t xml:space="preserve">Completed: June 2013</w:t>
      </w:r>
      <w:r>
        <w:br/>
      </w:r>
      <w:r>
        <w:t xml:space="preserve">Focus Areas: Trauma surgery, laparoscopic techniques, and surgical oncology</w:t>
      </w:r>
    </w:p>
    <w:p>
      <w:pPr>
        <w:numPr>
          <w:ilvl w:val="0"/>
          <w:numId w:val="1001"/>
        </w:numPr>
        <w:pStyle w:val="Compact"/>
      </w:pPr>
      <w:r>
        <w:rPr>
          <w:bCs/>
          <w:b/>
        </w:rPr>
        <w:t xml:space="preserve">Fellowship in Minimally Invasive Surgery</w:t>
      </w:r>
      <w:r>
        <w:br/>
      </w:r>
      <w:r>
        <w:t xml:space="preserve">Instituto Nacional de Salud (INS), Bogotá</w:t>
      </w:r>
      <w:r>
        <w:br/>
      </w:r>
      <w:r>
        <w:t xml:space="preserve">Completed: December 2015</w:t>
      </w:r>
      <w:r>
        <w:br/>
      </w:r>
      <w:r>
        <w:t xml:space="preserve">Certified in advanced endoscopic and robotic-assisted procedures</w:t>
      </w:r>
    </w:p>
    <w:bookmarkEnd w:id="21"/>
    <w:bookmarkStart w:id="25" w:name="professional-experience"/>
    <w:p>
      <w:pPr>
        <w:pStyle w:val="Heading2"/>
      </w:pPr>
      <w:r>
        <w:t xml:space="preserve">Professional Experience</w:t>
      </w:r>
    </w:p>
    <w:bookmarkStart w:id="22" w:name="surgeon-hospital-san-ignacio-bogotá"/>
    <w:p>
      <w:pPr>
        <w:pStyle w:val="Heading3"/>
      </w:pPr>
      <w:r>
        <w:t xml:space="preserve">Surgeon | Hospital San Ignacio, Bogotá</w:t>
      </w:r>
    </w:p>
    <w:p>
      <w:pPr>
        <w:pStyle w:val="FirstParagraph"/>
      </w:pPr>
      <w:r>
        <w:rPr>
          <w:bCs/>
          <w:b/>
        </w:rPr>
        <w:t xml:space="preserve">June 2016 – Present</w:t>
      </w:r>
    </w:p>
    <w:p>
      <w:pPr>
        <w:numPr>
          <w:ilvl w:val="0"/>
          <w:numId w:val="1002"/>
        </w:numPr>
        <w:pStyle w:val="Compact"/>
      </w:pPr>
      <w:r>
        <w:t xml:space="preserve">Perform over 1,500 surgical procedures annually, including complex abdominal surgeries and trauma interventions.</w:t>
      </w:r>
    </w:p>
    <w:p>
      <w:pPr>
        <w:numPr>
          <w:ilvl w:val="0"/>
          <w:numId w:val="1002"/>
        </w:numPr>
        <w:pStyle w:val="Compact"/>
      </w:pPr>
      <w:r>
        <w:t xml:space="preserve">Lead a multidisciplinary team in pre- and post-operative care, ensuring adherence to Colombian medical protocols and patient safety standards.</w:t>
      </w:r>
    </w:p>
    <w:p>
      <w:pPr>
        <w:numPr>
          <w:ilvl w:val="0"/>
          <w:numId w:val="1002"/>
        </w:numPr>
        <w:pStyle w:val="Compact"/>
      </w:pPr>
      <w:r>
        <w:t xml:space="preserve">Collaborate with oncologists, radiologists, and anesthesiologists to develop personalized treatment plans for cancer patients in Colombia Bogotá.</w:t>
      </w:r>
    </w:p>
    <w:p>
      <w:pPr>
        <w:numPr>
          <w:ilvl w:val="0"/>
          <w:numId w:val="1002"/>
        </w:numPr>
        <w:pStyle w:val="Compact"/>
      </w:pPr>
      <w:r>
        <w:t xml:space="preserve">Train residents and medical students at the Universidad del Rosario in surgical techniques specific to the regional healthcare challenges of Bogotá.</w:t>
      </w:r>
    </w:p>
    <w:p>
      <w:pPr>
        <w:numPr>
          <w:ilvl w:val="0"/>
          <w:numId w:val="1002"/>
        </w:numPr>
        <w:pStyle w:val="Compact"/>
      </w:pPr>
      <w:r>
        <w:t xml:space="preserve">Participate in hospital committees focused on quality improvement, contributing to a 20% reduction in post-operative complications over three years.</w:t>
      </w:r>
    </w:p>
    <w:bookmarkEnd w:id="22"/>
    <w:bookmarkStart w:id="23" w:name="X7fdedce127c1c0683aa649973d6bbe8ad3a3a02"/>
    <w:p>
      <w:pPr>
        <w:pStyle w:val="Heading3"/>
      </w:pPr>
      <w:r>
        <w:t xml:space="preserve">Assistant Surgeon | Clínica Colombia, Bogotá</w:t>
      </w:r>
    </w:p>
    <w:p>
      <w:pPr>
        <w:pStyle w:val="FirstParagraph"/>
      </w:pPr>
      <w:r>
        <w:rPr>
          <w:bCs/>
          <w:b/>
        </w:rPr>
        <w:t xml:space="preserve">July 2013 – May 2016</w:t>
      </w:r>
    </w:p>
    <w:p>
      <w:pPr>
        <w:numPr>
          <w:ilvl w:val="0"/>
          <w:numId w:val="1003"/>
        </w:numPr>
        <w:pStyle w:val="Compact"/>
      </w:pPr>
      <w:r>
        <w:t xml:space="preserve">Assisted in over 800 surgeries, ranging from appendectomies to complex vascular procedures.</w:t>
      </w:r>
    </w:p>
    <w:p>
      <w:pPr>
        <w:numPr>
          <w:ilvl w:val="0"/>
          <w:numId w:val="1003"/>
        </w:numPr>
        <w:pStyle w:val="Compact"/>
      </w:pPr>
      <w:r>
        <w:t xml:space="preserve">Served as a primary contact for patients and families, providing clear explanations of surgical risks and recovery timelines in Spanish and English.</w:t>
      </w:r>
    </w:p>
    <w:p>
      <w:pPr>
        <w:numPr>
          <w:ilvl w:val="0"/>
          <w:numId w:val="1003"/>
        </w:numPr>
        <w:pStyle w:val="Compact"/>
      </w:pPr>
      <w:r>
        <w:t xml:space="preserve">Contributed to the implementation of a new electronic medical records system tailored for surgical departments in Colombia Bogotá.</w:t>
      </w:r>
    </w:p>
    <w:p>
      <w:pPr>
        <w:numPr>
          <w:ilvl w:val="0"/>
          <w:numId w:val="1003"/>
        </w:numPr>
        <w:pStyle w:val="Compact"/>
      </w:pPr>
      <w:r>
        <w:t xml:space="preserve">Published research on trauma care outcomes in low-resource settings, featured in the *Revista Colombiana de Cirugía* (2015).</w:t>
      </w:r>
    </w:p>
    <w:bookmarkEnd w:id="23"/>
    <w:bookmarkStart w:id="24" w:name="Xfe2af17634e2249fe273025b0261e31109c4b11"/>
    <w:p>
      <w:pPr>
        <w:pStyle w:val="Heading3"/>
      </w:pPr>
      <w:r>
        <w:t xml:space="preserve">Research Assistant | Instituto Nacional de Salud, Bogotá</w:t>
      </w:r>
    </w:p>
    <w:p>
      <w:pPr>
        <w:pStyle w:val="FirstParagraph"/>
      </w:pPr>
      <w:r>
        <w:rPr>
          <w:bCs/>
          <w:b/>
        </w:rPr>
        <w:t xml:space="preserve">January 2010 – June 2013</w:t>
      </w:r>
    </w:p>
    <w:p>
      <w:pPr>
        <w:numPr>
          <w:ilvl w:val="0"/>
          <w:numId w:val="1004"/>
        </w:numPr>
        <w:pStyle w:val="Compact"/>
      </w:pPr>
      <w:r>
        <w:t xml:space="preserve">Conducted studies on the efficacy of laparoscopic techniques in rural and urban surgical settings across Colombia.</w:t>
      </w:r>
    </w:p>
    <w:p>
      <w:pPr>
        <w:numPr>
          <w:ilvl w:val="0"/>
          <w:numId w:val="1004"/>
        </w:numPr>
        <w:pStyle w:val="Compact"/>
      </w:pPr>
      <w:r>
        <w:t xml:space="preserve">Collaborated with international partners to analyze trends in surgical infections, presenting findings at the Latin American Surgical Congress (2012).</w:t>
      </w:r>
    </w:p>
    <w:p>
      <w:pPr>
        <w:numPr>
          <w:ilvl w:val="0"/>
          <w:numId w:val="1004"/>
        </w:numPr>
        <w:pStyle w:val="Compact"/>
      </w:pPr>
      <w:r>
        <w:t xml:space="preserve">Developed educational materials for healthcare workers in Bogotá to improve post-operative care standards.</w:t>
      </w:r>
    </w:p>
    <w:bookmarkEnd w:id="24"/>
    <w:bookmarkEnd w:id="25"/>
    <w:bookmarkStart w:id="26" w:name="certifications-professional-development"/>
    <w:p>
      <w:pPr>
        <w:pStyle w:val="Heading2"/>
      </w:pPr>
      <w:r>
        <w:t xml:space="preserve">Certifications &amp; Professional Development</w:t>
      </w:r>
    </w:p>
    <w:p>
      <w:pPr>
        <w:numPr>
          <w:ilvl w:val="0"/>
          <w:numId w:val="1005"/>
        </w:numPr>
        <w:pStyle w:val="Compact"/>
      </w:pPr>
      <w:r>
        <w:rPr>
          <w:bCs/>
          <w:b/>
        </w:rPr>
        <w:t xml:space="preserve">Colombian Medical Council (CME) Certification</w:t>
      </w:r>
      <w:r>
        <w:br/>
      </w:r>
      <w:r>
        <w:t xml:space="preserve">Valid through 2025. Maintains continuing education credits in surgical innovation and patient safety.</w:t>
      </w:r>
    </w:p>
    <w:p>
      <w:pPr>
        <w:numPr>
          <w:ilvl w:val="0"/>
          <w:numId w:val="1005"/>
        </w:numPr>
        <w:pStyle w:val="Compact"/>
      </w:pPr>
      <w:r>
        <w:rPr>
          <w:bCs/>
          <w:b/>
        </w:rPr>
        <w:t xml:space="preserve">American Board of Surgery (ABS) – Initial Certification</w:t>
      </w:r>
      <w:r>
        <w:br/>
      </w:r>
      <w:r>
        <w:t xml:space="preserve">Completed in 2014, reaffirmed through periodic assessments.</w:t>
      </w:r>
    </w:p>
    <w:p>
      <w:pPr>
        <w:numPr>
          <w:ilvl w:val="0"/>
          <w:numId w:val="1005"/>
        </w:numPr>
        <w:pStyle w:val="Compact"/>
      </w:pPr>
      <w:r>
        <w:rPr>
          <w:bCs/>
          <w:b/>
        </w:rPr>
        <w:t xml:space="preserve">Advanced Trauma Life Support (ATLS) Provider</w:t>
      </w:r>
      <w:r>
        <w:br/>
      </w:r>
      <w:r>
        <w:t xml:space="preserve">Certified by the Colombian Society of Surgery, 2018.</w:t>
      </w:r>
    </w:p>
    <w:p>
      <w:pPr>
        <w:numPr>
          <w:ilvl w:val="0"/>
          <w:numId w:val="1005"/>
        </w:numPr>
        <w:pStyle w:val="Compact"/>
      </w:pPr>
      <w:r>
        <w:rPr>
          <w:bCs/>
          <w:b/>
        </w:rPr>
        <w:t xml:space="preserve">Robotic Surgery Training Program</w:t>
      </w:r>
      <w:r>
        <w:br/>
      </w:r>
      <w:r>
        <w:t xml:space="preserve">Completed at the Medtronic Surgical Simulation Center, Bogotá, 2020.</w:t>
      </w:r>
    </w:p>
    <w:bookmarkEnd w:id="26"/>
    <w:bookmarkStart w:id="27" w:name="skills"/>
    <w:p>
      <w:pPr>
        <w:pStyle w:val="Heading2"/>
      </w:pPr>
      <w:r>
        <w:t xml:space="preserve">Skills</w:t>
      </w:r>
    </w:p>
    <w:p>
      <w:pPr>
        <w:numPr>
          <w:ilvl w:val="0"/>
          <w:numId w:val="1006"/>
        </w:numPr>
        <w:pStyle w:val="Compact"/>
      </w:pPr>
      <w:r>
        <w:t xml:space="preserve">Expertise in General Surgery, Trauma Care, and Minimally Invasive Procedures</w:t>
      </w:r>
    </w:p>
    <w:p>
      <w:pPr>
        <w:numPr>
          <w:ilvl w:val="0"/>
          <w:numId w:val="1006"/>
        </w:numPr>
        <w:pStyle w:val="Compact"/>
      </w:pPr>
      <w:r>
        <w:t xml:space="preserve">Proficient in surgical robotics (da Vinci System) and laparoscopic techniques</w:t>
      </w:r>
    </w:p>
    <w:p>
      <w:pPr>
        <w:numPr>
          <w:ilvl w:val="0"/>
          <w:numId w:val="1006"/>
        </w:numPr>
        <w:pStyle w:val="Compact"/>
      </w:pPr>
      <w:r>
        <w:t xml:space="preserve">Strong leadership and team collaboration skills, with experience managing surgical departments in Bogotá’s largest hospitals</w:t>
      </w:r>
    </w:p>
    <w:p>
      <w:pPr>
        <w:numPr>
          <w:ilvl w:val="0"/>
          <w:numId w:val="1006"/>
        </w:numPr>
        <w:pStyle w:val="Compact"/>
      </w:pPr>
      <w:r>
        <w:t xml:space="preserve">Fluent in Spanish and English; conversational knowledge of French for international collaborations</w:t>
      </w:r>
    </w:p>
    <w:p>
      <w:pPr>
        <w:numPr>
          <w:ilvl w:val="0"/>
          <w:numId w:val="1006"/>
        </w:numPr>
        <w:pStyle w:val="Compact"/>
      </w:pPr>
      <w:r>
        <w:t xml:space="preserve">Certified in Advanced Cardiac Life Support (ACLS) and Pediatric Advanced Life Support (PALS)</w:t>
      </w:r>
    </w:p>
    <w:bookmarkEnd w:id="27"/>
    <w:bookmarkStart w:id="28"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p>
      <w:pPr>
        <w:numPr>
          <w:ilvl w:val="0"/>
          <w:numId w:val="1007"/>
        </w:numPr>
        <w:pStyle w:val="Compact"/>
      </w:pPr>
      <w:r>
        <w:t xml:space="preserve">French (Basic – for international conferences and research collaborations)</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Sociedad Colombiana de Cirugía</w:t>
      </w:r>
      <w:r>
        <w:br/>
      </w:r>
      <w:r>
        <w:t xml:space="preserve">Member since 2010; active participant in annual surgical symposiums in Bogotá.</w:t>
      </w:r>
    </w:p>
    <w:p>
      <w:pPr>
        <w:numPr>
          <w:ilvl w:val="0"/>
          <w:numId w:val="1008"/>
        </w:numPr>
        <w:pStyle w:val="Compact"/>
      </w:pPr>
      <w:r>
        <w:rPr>
          <w:bCs/>
          <w:b/>
        </w:rPr>
        <w:t xml:space="preserve">Latin American Association of Surgical Research (ALACIR)</w:t>
      </w:r>
      <w:r>
        <w:br/>
      </w:r>
      <w:r>
        <w:t xml:space="preserve">Contributed to regional studies on surgical outcomes and healthcare disparities.</w:t>
      </w:r>
    </w:p>
    <w:bookmarkEnd w:id="29"/>
    <w:bookmarkStart w:id="30" w:name="community-involvement"/>
    <w:p>
      <w:pPr>
        <w:pStyle w:val="Heading2"/>
      </w:pPr>
      <w:r>
        <w:t xml:space="preserve">Community Involvement</w:t>
      </w:r>
    </w:p>
    <w:p>
      <w:pPr>
        <w:numPr>
          <w:ilvl w:val="0"/>
          <w:numId w:val="1009"/>
        </w:numPr>
        <w:pStyle w:val="Compact"/>
      </w:pPr>
      <w:r>
        <w:t xml:space="preserve">Volunteer Surgeon at the “Cirugía para Todos” initiative, providing free surgeries to underserved populations in Bogotá’s outskirts.</w:t>
      </w:r>
    </w:p>
    <w:p>
      <w:pPr>
        <w:numPr>
          <w:ilvl w:val="0"/>
          <w:numId w:val="1009"/>
        </w:numPr>
        <w:pStyle w:val="Compact"/>
      </w:pPr>
      <w:r>
        <w:t xml:space="preserve">Speaker at local medical conferences on topics such as “Innovations in Trauma Care for Urban Populations” and “Ethical Challenges in Surgical Practice.”</w:t>
      </w:r>
    </w:p>
    <w:bookmarkEnd w:id="30"/>
    <w:bookmarkStart w:id="31" w:name="references"/>
    <w:p>
      <w:pPr>
        <w:pStyle w:val="Heading2"/>
      </w:pPr>
      <w:r>
        <w:t xml:space="preserve">References</w:t>
      </w:r>
    </w:p>
    <w:p>
      <w:pPr>
        <w:pStyle w:val="FirstParagraph"/>
      </w:pPr>
      <w:r>
        <w:t xml:space="preserve">Available upon request. Includes testimonials from hospital administrators, colleagues, and patients across Colombia Bogotá.</w:t>
      </w:r>
    </w:p>
    <w:p>
      <w:pPr>
        <w:pStyle w:val="BodyText"/>
      </w:pPr>
      <w:r>
        <w:rPr>
          <w:bCs/>
          <w:b/>
        </w:rPr>
        <w:t xml:space="preserve">Note:</w:t>
      </w:r>
      <w:r>
        <w:t xml:space="preserve"> </w:t>
      </w:r>
      <w:r>
        <w:t xml:space="preserve">This resume is tailored for the surgical profession in Colombia Bogotá, emphasizing local experience, cultural competence, and alignment with regional healthcare priorities.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Colombia Bogotá</dc:title>
  <dc:creator/>
  <dc:language>en</dc:language>
  <cp:keywords/>
  <dcterms:created xsi:type="dcterms:W3CDTF">2025-12-11T16:32:09Z</dcterms:created>
  <dcterms:modified xsi:type="dcterms:W3CDTF">2025-12-11T16:32:09Z</dcterms:modified>
</cp:coreProperties>
</file>

<file path=docProps/custom.xml><?xml version="1.0" encoding="utf-8"?>
<Properties xmlns="http://schemas.openxmlformats.org/officeDocument/2006/custom-properties" xmlns:vt="http://schemas.openxmlformats.org/officeDocument/2006/docPropsVTypes"/>
</file>