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lena.mueller.surgeon@gmail.com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12 years of experience in general and orthopedic surgery, specializing in advanced surgical techniques and patient-centered care. Committed to delivering excellence within the German healthcare system, particularly in Berlin, where I have contributed to numerous complex procedures and clinical innovations. Proven expertise in managing multidisciplinary teams, adhering to strict medical standards, and fostering a collaborative environment. Passionate about advancing surgical education and research within Germany Berlin's dynamic medical landscape.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university-of-heidelberg"/>
    <w:p>
      <w:pPr>
        <w:pStyle w:val="Heading3"/>
      </w:pPr>
      <w:r>
        <w:t xml:space="preserve">University of Heidelberg</w:t>
      </w:r>
    </w:p>
    <w:p>
      <w:pPr>
        <w:pStyle w:val="FirstParagraph"/>
      </w:pPr>
      <w:r>
        <w:rPr>
          <w:bCs/>
          <w:b/>
        </w:rPr>
        <w:t xml:space="preserve">Medical Degree (Dr. med.)</w:t>
      </w:r>
      <w:r>
        <w:br/>
      </w:r>
      <w:r>
        <w:t xml:space="preserve">2006–2012</w:t>
      </w:r>
      <w:r>
        <w:br/>
      </w:r>
      <w:r>
        <w:t xml:space="preserve">- Completed rigorous training in surgical disciplines, including trauma care, oncology, and minimally invasive procedures.</w:t>
      </w:r>
      <w:r>
        <w:br/>
      </w:r>
      <w:r>
        <w:t xml:space="preserve">- Awarded the "Best Clinical Research Paper" for a study on robotic-assisted surgery outcomes.</w:t>
      </w:r>
    </w:p>
    <w:bookmarkEnd w:id="22"/>
    <w:bookmarkStart w:id="23" w:name="charité-universitätsmedizin-berlin"/>
    <w:p>
      <w:pPr>
        <w:pStyle w:val="Heading3"/>
      </w:pPr>
      <w:r>
        <w:t xml:space="preserve">Charité – Universitätsmedizin Berlin</w:t>
      </w:r>
    </w:p>
    <w:p>
      <w:pPr>
        <w:pStyle w:val="FirstParagraph"/>
      </w:pPr>
      <w:r>
        <w:rPr>
          <w:bCs/>
          <w:b/>
        </w:rPr>
        <w:t xml:space="preserve">Residency in General Surgery</w:t>
      </w:r>
      <w:r>
        <w:br/>
      </w:r>
      <w:r>
        <w:t xml:space="preserve">2012–2016</w:t>
      </w:r>
      <w:r>
        <w:br/>
      </w:r>
      <w:r>
        <w:t xml:space="preserve">- Completed rotations at Berlin’s leading hospitals, including Charité and Vivantes.</w:t>
      </w:r>
      <w:r>
        <w:br/>
      </w:r>
      <w:r>
        <w:t xml:space="preserve">- Focused on complex abdominal surgeries, wound healing, and postoperative care protocols tailored to Germany’s healthcare system.</w:t>
      </w:r>
    </w:p>
    <w:bookmarkEnd w:id="23"/>
    <w:bookmarkStart w:id="24" w:name="Xa3a65868f190e597afcbcf15b2fa371081c0eaf"/>
    <w:p>
      <w:pPr>
        <w:pStyle w:val="Heading3"/>
      </w:pPr>
      <w:r>
        <w:t xml:space="preserve">German Federal Medical Association (Bundesärztekammer)</w:t>
      </w:r>
    </w:p>
    <w:p>
      <w:pPr>
        <w:pStyle w:val="FirstParagraph"/>
      </w:pPr>
      <w:r>
        <w:rPr>
          <w:bCs/>
          <w:b/>
        </w:rPr>
        <w:t xml:space="preserve">Facharzt für Chirurgie (Specialist in Surgery)</w:t>
      </w:r>
      <w:r>
        <w:br/>
      </w:r>
      <w:r>
        <w:t xml:space="preserve">2016–2018</w:t>
      </w:r>
      <w:r>
        <w:br/>
      </w:r>
      <w:r>
        <w:t xml:space="preserve">- Acquired comprehensive certification for practicing surgery in Germany, including the requirement to pass the "Approbation" examination.</w:t>
      </w:r>
      <w:r>
        <w:br/>
      </w:r>
      <w:r>
        <w:t xml:space="preserve">- Trained under renowned surgeons in Berlin, emphasizing precision and adherence to German medical ethics.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lead-surgeon"/>
    <w:p>
      <w:pPr>
        <w:pStyle w:val="Heading3"/>
      </w:pPr>
      <w:r>
        <w:t xml:space="preserve">Lead Surgeon</w:t>
      </w:r>
    </w:p>
    <w:p>
      <w:pPr>
        <w:pStyle w:val="FirstParagraph"/>
      </w:pPr>
      <w:r>
        <w:rPr>
          <w:bCs/>
          <w:b/>
        </w:rPr>
        <w:t xml:space="preserve">Vivantes Klinikum am Urban, Berlin</w:t>
      </w:r>
      <w:r>
        <w:br/>
      </w:r>
      <w:r>
        <w:t xml:space="preserve">2018–Present</w:t>
      </w:r>
      <w:r>
        <w:br/>
      </w:r>
      <w:r>
        <w:t xml:space="preserve">- Supervise a team of 15+ surgical residents and junior doctors in orthopedic and trauma surgery.</w:t>
      </w:r>
      <w:r>
        <w:br/>
      </w:r>
      <w:r>
        <w:t xml:space="preserve">- Performed over 500 complex surgeries annually, including joint replacements and spinal reconstructions.</w:t>
      </w:r>
      <w:r>
        <w:br/>
      </w:r>
      <w:r>
        <w:t xml:space="preserve">- Collaborated with Berlin’s emergency services to streamline trauma response protocols, reducing patient wait times by 25%.</w:t>
      </w:r>
    </w:p>
    <w:bookmarkEnd w:id="26"/>
    <w:bookmarkStart w:id="27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Charité – Universitätsmedizin Berlin</w:t>
      </w:r>
      <w:r>
        <w:br/>
      </w:r>
      <w:r>
        <w:t xml:space="preserve">2016–2018</w:t>
      </w:r>
      <w:r>
        <w:br/>
      </w:r>
      <w:r>
        <w:t xml:space="preserve">- Assisted in high-profile surgical cases, including organ transplants and oncological resections.</w:t>
      </w:r>
      <w:r>
        <w:br/>
      </w:r>
      <w:r>
        <w:t xml:space="preserve">- Contributed to research on postoperative recovery in German patients, published in the "Deutsche Medizinische Wochenschrift".</w:t>
      </w:r>
      <w:r>
        <w:br/>
      </w:r>
      <w:r>
        <w:t xml:space="preserve">- Played a key role in implementing electronic health records (EHR) systems compliant with Germany Berlin’s data privacy regulations.</w:t>
      </w:r>
    </w:p>
    <w:bookmarkEnd w:id="27"/>
    <w:bookmarkStart w:id="28" w:name="visiting-surgeon"/>
    <w:p>
      <w:pPr>
        <w:pStyle w:val="Heading3"/>
      </w:pPr>
      <w:r>
        <w:t xml:space="preserve">Visiting Surgeon</w:t>
      </w:r>
    </w:p>
    <w:p>
      <w:pPr>
        <w:pStyle w:val="FirstParagraph"/>
      </w:pPr>
      <w:r>
        <w:rPr>
          <w:bCs/>
          <w:b/>
        </w:rPr>
        <w:t xml:space="preserve">Klinikum der Stadt Köln (Germany)</w:t>
      </w:r>
      <w:r>
        <w:br/>
      </w:r>
      <w:r>
        <w:t xml:space="preserve">2015–2016</w:t>
      </w:r>
      <w:r>
        <w:br/>
      </w:r>
      <w:r>
        <w:t xml:space="preserve">- Gained international exposure by working in a German hospital outside Berlin, focusing on cardiovascular surgery.</w:t>
      </w:r>
      <w:r>
        <w:br/>
      </w:r>
      <w:r>
        <w:t xml:space="preserve">- Networked with surgeons across Germany to share best practices for surgical training and patient care.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German Medical License (Approbation):</w:t>
      </w:r>
      <w:r>
        <w:t xml:space="preserve"> </w:t>
      </w:r>
      <w:r>
        <w:t xml:space="preserve">Issued by the Berlin State Medical Chamber (Landesärztekammer Berlin) in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Facharzt für Chirurgie:</w:t>
      </w:r>
      <w:r>
        <w:t xml:space="preserve"> </w:t>
      </w:r>
      <w:r>
        <w:t xml:space="preserve">Recognized by the German Federal Medical Association for general surgery specialization.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and Advanced Trauma Life Support (ATLS):</w:t>
      </w:r>
      <w:r>
        <w:t xml:space="preserve"> </w:t>
      </w:r>
      <w:r>
        <w:t xml:space="preserve">Recertified annually in Germany to ensure compliance with Berlin’s emergency care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 Surgery Certification:</w:t>
      </w:r>
      <w:r>
        <w:t xml:space="preserve"> </w:t>
      </w:r>
      <w:r>
        <w:t xml:space="preserve">Completed through the da Vinci Surgical System training program, approved by the German Society of Endoscopic Surgery (DGE).</w:t>
      </w:r>
    </w:p>
    <w:bookmarkEnd w:id="30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Proficient in laparoscopic, arthroscopic, and open surgical procedures.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Skilled in using advanced tools like robotic systems and 3D imaging for preoperative planning.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Adept at managing surgical teams in high-pressure environments, ensuring patient safety and efficiency.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German, enabling clear communication with patients in Berlin’s diverse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multiple studies on surgical outcomes and quality improvement initiatives in Germany Berlin.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German: Native speaker, with fluency in medical terminology.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English: Proficient, with experience presenting at international conferences in Berlin.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French: Basic proficiency for occasional international collaboration.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MEDICAL ASSOCIATIONS:</w:t>
      </w:r>
      <w:r>
        <w:br/>
      </w:r>
      <w:r>
        <w:t xml:space="preserve">- Member of the German Society of Surgery (DGCH) since 2015.</w:t>
      </w:r>
      <w:r>
        <w:br/>
      </w:r>
      <w:r>
        <w:t xml:space="preserve">- Active participant in the Berlin Surgical Society, contributing to annual symposiums on surgical innovation.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workshops on "Surgical Robotics in Germany" at the Charité in 2023.</w:t>
      </w:r>
      <w:r>
        <w:br/>
      </w:r>
      <w:r>
        <w:t xml:space="preserve">- Completed a certificate program in "Leadership in Healthcare" from the University of Freiburg (2021).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Volunteered as a surgeon for free health clinics in Berlin, providing care to underserved populations.</w:t>
      </w:r>
      <w:r>
        <w:br/>
      </w:r>
      <w:r>
        <w:t xml:space="preserve">- Mentor at the Berlin Medical Academy, guiding aspiring surgeons through their training.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at lena.mueller.surgeon@gmail.com or +49 170 123 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Germany Berlin</dc:title>
  <dc:creator/>
  <cp:keywords/>
  <dcterms:created xsi:type="dcterms:W3CDTF">2026-07-17T19:00:24Z</dcterms:created>
  <dcterms:modified xsi:type="dcterms:W3CDTF">2026-07-17T19:00:24Z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