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India</w:t>
      </w:r>
      <w:r>
        <w:t xml:space="preserve"> </w:t>
      </w:r>
      <w:r>
        <w:t xml:space="preserve">Bangalore</w:t>
      </w:r>
    </w:p>
    <w:bookmarkStart w:id="33" w:name="dr.-ananya-r.-deshmukh"/>
    <w:p>
      <w:pPr>
        <w:pStyle w:val="Heading1"/>
      </w:pPr>
      <w:r>
        <w:t xml:space="preserve">Dr. Ananya R. Deshmukh</w:t>
      </w:r>
    </w:p>
    <w:p>
      <w:pPr>
        <w:pStyle w:val="FirstParagraph"/>
      </w:pPr>
      <w:r>
        <w:rPr>
          <w:bCs/>
          <w:b/>
        </w:rPr>
        <w:t xml:space="preserve">Surgeon | India Bangalore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surgeon with over 15 years of clinical expertise in general surgery, trauma care, and minimally invasive procedures. A graduate of the prestigious All India Institute of Medical Sciences (AIIMS), New Delhi, and a licensed medical practitioner registered with the Medical Council of India (MCI). Specializing in complex surgical interventions across multiple hospitals in India Bangalore, including Apollo Hospitals and Columbia Asia. Committed to delivering patient-centered care, advancing surgical innovation, and contributing to medical education in South India.</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Malleshwaram Road, Bangalore, Karnataka 560001</w:t>
      </w:r>
    </w:p>
    <w:p>
      <w:pPr>
        <w:pStyle w:val="BodyText"/>
      </w:pPr>
      <w:r>
        <w:rPr>
          <w:bCs/>
          <w:b/>
        </w:rPr>
        <w:t xml:space="preserve">Phone:</w:t>
      </w:r>
      <w:r>
        <w:t xml:space="preserve"> </w:t>
      </w:r>
      <w:r>
        <w:t xml:space="preserve">+91-888-777-6666</w:t>
      </w:r>
    </w:p>
    <w:p>
      <w:pPr>
        <w:pStyle w:val="BodyText"/>
      </w:pPr>
      <w:r>
        <w:rPr>
          <w:bCs/>
          <w:b/>
        </w:rPr>
        <w:t xml:space="preserve">Email:</w:t>
      </w:r>
      <w:r>
        <w:t xml:space="preserve"> </w:t>
      </w:r>
      <w:r>
        <w:t xml:space="preserve">dr.ananyadeshmukh@gmail.com</w:t>
      </w:r>
    </w:p>
    <w:p>
      <w:pPr>
        <w:pStyle w:val="BodyText"/>
      </w:pPr>
      <w:r>
        <w:rPr>
          <w:bCs/>
          <w:b/>
        </w:rPr>
        <w:t xml:space="preserve">Licenses:</w:t>
      </w:r>
      <w:r>
        <w:t xml:space="preserve"> </w:t>
      </w:r>
      <w:r>
        <w:t xml:space="preserve">MCI Registration No. 12345, Karnataka Medical Council License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p>
    <w:p>
      <w:pPr>
        <w:numPr>
          <w:ilvl w:val="0"/>
          <w:numId w:val="1001"/>
        </w:numPr>
        <w:pStyle w:val="Compact"/>
      </w:pPr>
      <w:r>
        <w:rPr>
          <w:bCs/>
          <w:b/>
        </w:rPr>
        <w:t xml:space="preserve">Master of Chirurgiae (MCh) in General Surgery</w:t>
      </w:r>
    </w:p>
    <w:p>
      <w:pPr>
        <w:numPr>
          <w:ilvl w:val="0"/>
          <w:numId w:val="1001"/>
        </w:numPr>
        <w:pStyle w:val="Compact"/>
      </w:pPr>
      <w:r>
        <w:rPr>
          <w:bCs/>
          <w:b/>
        </w:rPr>
        <w:t xml:space="preserve">Fellowship in Minimally Invasive Surgery</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t xml:space="preserve">Apollo Hospitals, Bangalore (2018–Present)</w:t>
      </w:r>
    </w:p>
    <w:p>
      <w:pPr>
        <w:numPr>
          <w:ilvl w:val="0"/>
          <w:numId w:val="1002"/>
        </w:numPr>
        <w:pStyle w:val="Compact"/>
      </w:pPr>
      <w:r>
        <w:t xml:space="preserve">Lead surgical team in performing over 500 complex abdominal surgeries annually, including laparoscopic cholecystectomy and bariatric procedures.</w:t>
      </w:r>
    </w:p>
    <w:p>
      <w:pPr>
        <w:numPr>
          <w:ilvl w:val="0"/>
          <w:numId w:val="1002"/>
        </w:numPr>
        <w:pStyle w:val="Compact"/>
      </w:pPr>
      <w:r>
        <w:t xml:space="preserve">Collaborate with multidisciplinary teams to manage trauma cases, ensuring rapid intervention and improved patient outcomes.</w:t>
      </w:r>
    </w:p>
    <w:p>
      <w:pPr>
        <w:numPr>
          <w:ilvl w:val="0"/>
          <w:numId w:val="1002"/>
        </w:numPr>
        <w:pStyle w:val="Compact"/>
      </w:pPr>
      <w:r>
        <w:t xml:space="preserve">Conduct regular workshops for junior surgeons on advanced surgical techniques and infection control protocols in India Bangalore’s healthcare environment.</w:t>
      </w:r>
    </w:p>
    <w:bookmarkEnd w:id="23"/>
    <w:bookmarkStart w:id="24" w:name="consultant-surgeon"/>
    <w:p>
      <w:pPr>
        <w:pStyle w:val="Heading3"/>
      </w:pPr>
      <w:r>
        <w:rPr>
          <w:bCs/>
          <w:b/>
        </w:rPr>
        <w:t xml:space="preserve">Consultant Surgeon</w:t>
      </w:r>
    </w:p>
    <w:p>
      <w:pPr>
        <w:pStyle w:val="FirstParagraph"/>
      </w:pPr>
      <w:r>
        <w:t xml:space="preserve">Columbia Asia Hospital, Bangalore (2015–2018)</w:t>
      </w:r>
    </w:p>
    <w:p>
      <w:pPr>
        <w:numPr>
          <w:ilvl w:val="0"/>
          <w:numId w:val="1003"/>
        </w:numPr>
        <w:pStyle w:val="Compact"/>
      </w:pPr>
      <w:r>
        <w:t xml:space="preserve">Specialized in gastrointestinal and hepatobiliary surgeries, with a focus on reducing post-operative complications through evidence-based practices.</w:t>
      </w:r>
    </w:p>
    <w:p>
      <w:pPr>
        <w:numPr>
          <w:ilvl w:val="0"/>
          <w:numId w:val="1003"/>
        </w:numPr>
        <w:pStyle w:val="Compact"/>
      </w:pPr>
      <w:r>
        <w:t xml:space="preserve">Contributed to the development of a trauma care protocol for rural hospitals in Karnataka, aligning with India’s national healthcare priorities.</w:t>
      </w:r>
    </w:p>
    <w:p>
      <w:pPr>
        <w:numPr>
          <w:ilvl w:val="0"/>
          <w:numId w:val="1003"/>
        </w:numPr>
        <w:pStyle w:val="Compact"/>
      </w:pPr>
      <w:r>
        <w:t xml:space="preserve">Published research on surgical outcomes in low-resource settings, presented at the Indian Association of Surgical Research (IASR) conference in 2017.</w:t>
      </w:r>
    </w:p>
    <w:bookmarkEnd w:id="24"/>
    <w:bookmarkStart w:id="25" w:name="resident-surgeon"/>
    <w:p>
      <w:pPr>
        <w:pStyle w:val="Heading3"/>
      </w:pPr>
      <w:r>
        <w:rPr>
          <w:bCs/>
          <w:b/>
        </w:rPr>
        <w:t xml:space="preserve">Resident Surgeon</w:t>
      </w:r>
    </w:p>
    <w:p>
      <w:pPr>
        <w:pStyle w:val="FirstParagraph"/>
      </w:pPr>
      <w:r>
        <w:t xml:space="preserve">Kempegowda Institute of Medical Sciences, Bangalore (2014–2015)</w:t>
      </w:r>
    </w:p>
    <w:p>
      <w:pPr>
        <w:numPr>
          <w:ilvl w:val="0"/>
          <w:numId w:val="1004"/>
        </w:numPr>
        <w:pStyle w:val="Compact"/>
      </w:pPr>
      <w:r>
        <w:t xml:space="preserve">Gained hands-on experience in emergency surgeries, including appendectomies and trauma management.</w:t>
      </w:r>
    </w:p>
    <w:p>
      <w:pPr>
        <w:numPr>
          <w:ilvl w:val="0"/>
          <w:numId w:val="1004"/>
        </w:numPr>
        <w:pStyle w:val="Compact"/>
      </w:pPr>
      <w:r>
        <w:t xml:space="preserve">Participated in community health initiatives, providing free surgical consultations to underserved populations in Bangalore’s outskirts.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Council of India (MCI) Registration</w:t>
      </w:r>
    </w:p>
    <w:p>
      <w:pPr>
        <w:numPr>
          <w:ilvl w:val="0"/>
          <w:numId w:val="1005"/>
        </w:numPr>
        <w:pStyle w:val="Compact"/>
      </w:pPr>
      <w:r>
        <w:rPr>
          <w:bCs/>
          <w:b/>
        </w:rPr>
        <w:t xml:space="preserve">Fellowship in Minimally Invasive Surgery (FMS)</w:t>
      </w:r>
    </w:p>
    <w:p>
      <w:pPr>
        <w:numPr>
          <w:ilvl w:val="0"/>
          <w:numId w:val="1005"/>
        </w:numPr>
        <w:pStyle w:val="Compact"/>
      </w:pPr>
      <w:r>
        <w:rPr>
          <w:bCs/>
          <w:b/>
        </w:rPr>
        <w:t xml:space="preserve">Advanced Trauma Life Support (ATLS) Certification</w:t>
      </w:r>
    </w:p>
    <w:p>
      <w:pPr>
        <w:numPr>
          <w:ilvl w:val="0"/>
          <w:numId w:val="1005"/>
        </w:numPr>
        <w:pStyle w:val="Compact"/>
      </w:pPr>
      <w:r>
        <w:rPr>
          <w:bCs/>
          <w:b/>
        </w:rPr>
        <w:t xml:space="preserve">Certificate in Surgical Leadership and Management</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General surgery, trauma care, laparoscopic procedures, bariatric surgery.</w:t>
      </w:r>
    </w:p>
    <w:p>
      <w:pPr>
        <w:numPr>
          <w:ilvl w:val="0"/>
          <w:numId w:val="1006"/>
        </w:numPr>
        <w:pStyle w:val="Compact"/>
      </w:pPr>
      <w:r>
        <w:rPr>
          <w:bCs/>
          <w:b/>
        </w:rPr>
        <w:t xml:space="preserve">Technical Skills:</w:t>
      </w:r>
      <w:r>
        <w:t xml:space="preserve"> </w:t>
      </w:r>
      <w:r>
        <w:t xml:space="preserve">Robotic-assisted surgery (da Vinci system), endoscopy, wound management.</w:t>
      </w:r>
    </w:p>
    <w:p>
      <w:pPr>
        <w:numPr>
          <w:ilvl w:val="0"/>
          <w:numId w:val="1006"/>
        </w:numPr>
        <w:pStyle w:val="Compact"/>
      </w:pPr>
      <w:r>
        <w:rPr>
          <w:bCs/>
          <w:b/>
        </w:rPr>
        <w:t xml:space="preserve">Language Proficiency:</w:t>
      </w:r>
      <w:r>
        <w:t xml:space="preserve"> </w:t>
      </w:r>
      <w:r>
        <w:t xml:space="preserve">English (fluent), Hindi (fluent), Kannada (intermediate).</w:t>
      </w:r>
    </w:p>
    <w:p>
      <w:pPr>
        <w:numPr>
          <w:ilvl w:val="0"/>
          <w:numId w:val="1006"/>
        </w:numPr>
        <w:pStyle w:val="Compact"/>
      </w:pPr>
      <w:r>
        <w:rPr>
          <w:bCs/>
          <w:b/>
        </w:rPr>
        <w:t xml:space="preserve">Software Tools:</w:t>
      </w:r>
      <w:r>
        <w:t xml:space="preserve"> </w:t>
      </w:r>
      <w:r>
        <w:t xml:space="preserve">EHR systems, surgical simulation platforms, and telemedicine tools for remote consultations in India Bangalore.</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"Outcomes of Laparoscopic Cholecystectomy in Rural vs Urban Settings: A Comparative Study"</w:t>
      </w:r>
    </w:p>
    <w:p>
      <w:pPr>
        <w:numPr>
          <w:ilvl w:val="0"/>
          <w:numId w:val="1007"/>
        </w:numPr>
        <w:pStyle w:val="Compact"/>
      </w:pPr>
      <w:r>
        <w:rPr>
          <w:iCs/>
          <w:i/>
        </w:rPr>
        <w:t xml:space="preserve">"Trauma Care Protocols for Low-Resource Hospitals"</w:t>
      </w:r>
    </w:p>
    <w:p>
      <w:pPr>
        <w:numPr>
          <w:ilvl w:val="0"/>
          <w:numId w:val="1007"/>
        </w:numPr>
        <w:pStyle w:val="Compact"/>
      </w:pPr>
      <w:r>
        <w:rPr>
          <w:iCs/>
          <w:i/>
        </w:rPr>
        <w:t xml:space="preserve">"Innovations in Bariatric Surgery: A 5-Year Follow-Up Study"</w:t>
      </w:r>
    </w:p>
    <w:bookmarkEnd w:id="29"/>
    <w:bookmarkStart w:id="30" w:name="professional-memberships"/>
    <w:p>
      <w:pPr>
        <w:pStyle w:val="Heading2"/>
      </w:pPr>
      <w:r>
        <w:t xml:space="preserve">Professional Memberships</w:t>
      </w:r>
    </w:p>
    <w:p>
      <w:pPr>
        <w:numPr>
          <w:ilvl w:val="0"/>
          <w:numId w:val="1008"/>
        </w:numPr>
        <w:pStyle w:val="Compact"/>
      </w:pPr>
      <w:r>
        <w:t xml:space="preserve">Indian Medical Association (IMA)</w:t>
      </w:r>
    </w:p>
    <w:p>
      <w:pPr>
        <w:numPr>
          <w:ilvl w:val="0"/>
          <w:numId w:val="1008"/>
        </w:numPr>
        <w:pStyle w:val="Compact"/>
      </w:pPr>
      <w:r>
        <w:t xml:space="preserve">Indian Association of Surgical Endoscopy (IASE)</w:t>
      </w:r>
    </w:p>
    <w:p>
      <w:pPr>
        <w:numPr>
          <w:ilvl w:val="0"/>
          <w:numId w:val="1008"/>
        </w:numPr>
        <w:pStyle w:val="Compact"/>
      </w:pPr>
      <w:r>
        <w:t xml:space="preserve">Karnataka Medical Council</w:t>
      </w:r>
    </w:p>
    <w:p>
      <w:pPr>
        <w:numPr>
          <w:ilvl w:val="0"/>
          <w:numId w:val="1008"/>
        </w:numPr>
        <w:pStyle w:val="Compact"/>
      </w:pPr>
      <w:r>
        <w:t xml:space="preserve">American College of Surgeons (ACS) – Associate Member</w:t>
      </w:r>
    </w:p>
    <w:bookmarkEnd w:id="30"/>
    <w:bookmarkStart w:id="31" w:name="community-involvement"/>
    <w:p>
      <w:pPr>
        <w:pStyle w:val="Heading2"/>
      </w:pPr>
      <w:r>
        <w:t xml:space="preserve">Community Involvement</w:t>
      </w:r>
    </w:p>
    <w:p>
      <w:pPr>
        <w:numPr>
          <w:ilvl w:val="0"/>
          <w:numId w:val="1009"/>
        </w:numPr>
        <w:pStyle w:val="Compact"/>
      </w:pPr>
      <w:r>
        <w:t xml:space="preserve">Volunteer surgeon at the Bangalore Free Health Camps, providing surgical care to over 500 patients annually.</w:t>
      </w:r>
    </w:p>
    <w:p>
      <w:pPr>
        <w:numPr>
          <w:ilvl w:val="0"/>
          <w:numId w:val="1009"/>
        </w:numPr>
        <w:pStyle w:val="Compact"/>
      </w:pPr>
      <w:r>
        <w:t xml:space="preserve">Guest lecturer at Manipal Academy of Higher Education, mentoring medical students on surgical ethics and patient care in India.</w:t>
      </w:r>
    </w:p>
    <w:p>
      <w:pPr>
        <w:numPr>
          <w:ilvl w:val="0"/>
          <w:numId w:val="1009"/>
        </w:numPr>
        <w:pStyle w:val="Compact"/>
      </w:pPr>
      <w:r>
        <w:t xml:space="preserve">Founder of the "Surgery for All" initiative, aiming to improve access to quality surgery in rural Karnataka.</w:t>
      </w:r>
    </w:p>
    <w:bookmarkEnd w:id="31"/>
    <w:bookmarkStart w:id="32" w:name="references"/>
    <w:p>
      <w:pPr>
        <w:pStyle w:val="Heading2"/>
      </w:pPr>
      <w:r>
        <w:t xml:space="preserve">References</w:t>
      </w:r>
    </w:p>
    <w:p>
      <w:pPr>
        <w:pStyle w:val="FirstParagraph"/>
      </w:pPr>
      <w:r>
        <w:t xml:space="preserve">Available upon request. Contact Dr. Ananya R. Deshmukh at dr.ananyadeshmukh@gmail.com or +91-888-777-6666.</w:t>
      </w:r>
    </w:p>
    <w:bookmarkEnd w:id="32"/>
    <w:p>
      <w:pPr>
        <w:pStyle w:val="BodyText"/>
      </w:pPr>
      <w:r>
        <w:t xml:space="preserve">© 2023 Dr. Ananya R. Deshmukh | Surgeon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India Bangalore</dc:title>
  <dc:creator/>
  <dc:language>en</dc:language>
  <cp:keywords/>
  <dcterms:created xsi:type="dcterms:W3CDTF">2026-07-22T19:46:39Z</dcterms:created>
  <dcterms:modified xsi:type="dcterms:W3CDTF">2026-07-22T19:46:39Z</dcterms:modified>
</cp:coreProperties>
</file>

<file path=docProps/custom.xml><?xml version="1.0" encoding="utf-8"?>
<Properties xmlns="http://schemas.openxmlformats.org/officeDocument/2006/custom-properties" xmlns:vt="http://schemas.openxmlformats.org/officeDocument/2006/docPropsVTypes"/>
</file>