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w:t>
      </w:r>
      <w:r>
        <w:t xml:space="preserve"> </w:t>
      </w:r>
      <w:r>
        <w:t xml:space="preserve">Kyoto,</w:t>
      </w:r>
      <w:r>
        <w:t xml:space="preserve"> </w:t>
      </w:r>
      <w:r>
        <w:t xml:space="preserve">Japan</w:t>
      </w:r>
    </w:p>
    <w:bookmarkStart w:id="29"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Akira Tanaka</w:t>
      </w:r>
      <w:r>
        <w:br/>
      </w:r>
      <w:r>
        <w:rPr>
          <w:bCs/>
          <w:b/>
        </w:rPr>
        <w:t xml:space="preserve">Email:</w:t>
      </w:r>
      <w:r>
        <w:t xml:space="preserve"> </w:t>
      </w:r>
      <w:r>
        <w:t xml:space="preserve">akira.tanaka@example.com</w:t>
      </w:r>
      <w:r>
        <w:br/>
      </w:r>
      <w:r>
        <w:rPr>
          <w:bCs/>
          <w:b/>
        </w:rPr>
        <w:t xml:space="preserve">Phone:</w:t>
      </w:r>
      <w:r>
        <w:t xml:space="preserve"> </w:t>
      </w:r>
      <w:r>
        <w:t xml:space="preserve">+81-70-XXXX-XXXX</w:t>
      </w:r>
      <w:r>
        <w:br/>
      </w:r>
      <w:r>
        <w:rPr>
          <w:bCs/>
          <w:b/>
        </w:rPr>
        <w:t xml:space="preserve">Address:</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and highly skilled Surgeon with over 15 years of experience in advanced surgical procedures, specializing in cardiothoracic and minimally invasive surgeries. Committed to delivering exceptional patient care and contributing to the advancement of medical practices in Japan, particularly Kyoto. Proficient in both Western medical techniques and Japanese healthcare standards, with a strong understanding of cultural nuances that enhance patient outcomes. Aiming to bring global expertise to the vibrant medical community of Kyoto while fostering innovation and excellence in surgical care.</w:t>
      </w:r>
    </w:p>
    <w:bookmarkEnd w:id="21"/>
    <w:bookmarkStart w:id="22" w:name="education"/>
    <w:p>
      <w:pPr>
        <w:pStyle w:val="Heading2"/>
      </w:pPr>
      <w:r>
        <w:t xml:space="preserve">Education</w:t>
      </w:r>
    </w:p>
    <w:p>
      <w:pPr>
        <w:numPr>
          <w:ilvl w:val="0"/>
          <w:numId w:val="1001"/>
        </w:numPr>
        <w:pStyle w:val="Compact"/>
      </w:pPr>
      <w:r>
        <w:rPr>
          <w:bCs/>
          <w:b/>
        </w:rPr>
        <w:t xml:space="preserve">MD (Doctor of Medicine)</w:t>
      </w:r>
      <w:r>
        <w:t xml:space="preserve">, Kyushu University, Fukuoka, Japan</w:t>
      </w:r>
      <w:r>
        <w:br/>
      </w:r>
      <w:r>
        <w:t xml:space="preserve">Graduated with honors in 2005. Specialized in Surgery and completed a residency program focusing on advanced surgical techniques.</w:t>
      </w:r>
    </w:p>
    <w:p>
      <w:pPr>
        <w:numPr>
          <w:ilvl w:val="0"/>
          <w:numId w:val="1001"/>
        </w:numPr>
        <w:pStyle w:val="Compact"/>
      </w:pPr>
      <w:r>
        <w:rPr>
          <w:bCs/>
          <w:b/>
        </w:rPr>
        <w:t xml:space="preserve">MSc in Surgical Innovation</w:t>
      </w:r>
      <w:r>
        <w:t xml:space="preserve">, University of Tokyo, Japan</w:t>
      </w:r>
      <w:r>
        <w:br/>
      </w:r>
      <w:r>
        <w:t xml:space="preserve">Research focused on integrating AI-driven diagnostics into surgical planning, published in the Japanese Journal of Surgery (2012).</w:t>
      </w:r>
    </w:p>
    <w:p>
      <w:pPr>
        <w:numPr>
          <w:ilvl w:val="0"/>
          <w:numId w:val="1001"/>
        </w:numPr>
        <w:pStyle w:val="Compact"/>
      </w:pPr>
      <w:r>
        <w:rPr>
          <w:bCs/>
          <w:b/>
        </w:rPr>
        <w:t xml:space="preserve">Fellowship in Cardiothoracic Surgery</w:t>
      </w:r>
      <w:r>
        <w:t xml:space="preserve">, Kyoto Prefectural University of Medicine, Kyoto, Japan</w:t>
      </w:r>
      <w:r>
        <w:br/>
      </w:r>
      <w:r>
        <w:t xml:space="preserve">Completed a 3-year fellowship under renowned surgeons, gaining expertise in complex cardiac and thoracic procedures.</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Senior Surgeon</w:t>
      </w:r>
      <w:r>
        <w:t xml:space="preserve">, Kyoto General Hospital, Kyoto, Japan (2018–Present)</w:t>
      </w:r>
      <w:r>
        <w:br/>
      </w:r>
      <w:r>
        <w:t xml:space="preserve">- Led a team of 10 surgeons in performing over 500 complex surgeries annually, including heart valve replacements and lung cancer resections.</w:t>
      </w:r>
      <w:r>
        <w:br/>
      </w:r>
      <w:r>
        <w:t xml:space="preserve">- Collaborated with Japanese medical researchers to implement robotic-assisted surgery systems, reducing recovery times by 30%.</w:t>
      </w:r>
      <w:r>
        <w:br/>
      </w:r>
      <w:r>
        <w:t xml:space="preserve">- Mentored junior surgeons and participated in community health initiatives to improve access to surgical care in rural Kyoto regions.</w:t>
      </w:r>
    </w:p>
    <w:p>
      <w:pPr>
        <w:numPr>
          <w:ilvl w:val="0"/>
          <w:numId w:val="1002"/>
        </w:numPr>
        <w:pStyle w:val="Compact"/>
      </w:pPr>
      <w:r>
        <w:rPr>
          <w:bCs/>
          <w:b/>
        </w:rPr>
        <w:t xml:space="preserve">Chief of Surgery</w:t>
      </w:r>
      <w:r>
        <w:t xml:space="preserve">, Osaka Medical Center, Osaka, Japan (2012–2018)</w:t>
      </w:r>
      <w:r>
        <w:br/>
      </w:r>
      <w:r>
        <w:t xml:space="preserve">- Oversaw the department’s transition to evidence-based surgical practices, improving patient satisfaction scores by 40%.</w:t>
      </w:r>
      <w:r>
        <w:br/>
      </w:r>
      <w:r>
        <w:t xml:space="preserve">- Spearheaded a multidisciplinary approach to cancer treatment, integrating preoperative imaging and postoperative rehabilitation.</w:t>
      </w:r>
      <w:r>
        <w:br/>
      </w:r>
      <w:r>
        <w:t xml:space="preserve">- Represented the hospital at national medical conferences in Japan, emphasizing the importance of cultural competence in surgical settings.</w:t>
      </w:r>
    </w:p>
    <w:p>
      <w:pPr>
        <w:numPr>
          <w:ilvl w:val="0"/>
          <w:numId w:val="1002"/>
        </w:numPr>
        <w:pStyle w:val="Compact"/>
      </w:pPr>
      <w:r>
        <w:rPr>
          <w:bCs/>
          <w:b/>
        </w:rPr>
        <w:t xml:space="preserve">Resident Surgeon</w:t>
      </w:r>
      <w:r>
        <w:t xml:space="preserve">, National Cancer Center Hospital East, Tokyo, Japan (2008–2012)</w:t>
      </w:r>
      <w:r>
        <w:br/>
      </w:r>
      <w:r>
        <w:t xml:space="preserve">- Gained hands-on experience in oncological surgeries and participated in clinical trials for novel cancer therapies.</w:t>
      </w:r>
      <w:r>
        <w:br/>
      </w:r>
      <w:r>
        <w:t xml:space="preserve">- Published research on surgical outcomes for patients with rare malignancies, contributing to global surgical literature.</w:t>
      </w:r>
    </w:p>
    <w:bookmarkEnd w:id="23"/>
    <w:bookmarkStart w:id="24" w:name="certifications-licenses"/>
    <w:p>
      <w:pPr>
        <w:pStyle w:val="Heading2"/>
      </w:pPr>
      <w:r>
        <w:t xml:space="preserve">Certifications &amp; Licenses</w:t>
      </w:r>
    </w:p>
    <w:p>
      <w:pPr>
        <w:numPr>
          <w:ilvl w:val="0"/>
          <w:numId w:val="1003"/>
        </w:numPr>
        <w:pStyle w:val="Compact"/>
      </w:pPr>
      <w:r>
        <w:rPr>
          <w:bCs/>
          <w:b/>
        </w:rPr>
        <w:t xml:space="preserve">Japanese Medical License (General Surgery)</w:t>
      </w:r>
      <w:r>
        <w:t xml:space="preserve">, 2007</w:t>
      </w:r>
      <w:r>
        <w:br/>
      </w:r>
      <w:r>
        <w:t xml:space="preserve">Issued by the Ministry of Health, Labour and Welfare, Japan.</w:t>
      </w:r>
    </w:p>
    <w:p>
      <w:pPr>
        <w:numPr>
          <w:ilvl w:val="0"/>
          <w:numId w:val="1003"/>
        </w:numPr>
        <w:pStyle w:val="Compact"/>
      </w:pPr>
      <w:r>
        <w:rPr>
          <w:bCs/>
          <w:b/>
        </w:rPr>
        <w:t xml:space="preserve">American Board of Surgery Certification</w:t>
      </w:r>
      <w:r>
        <w:t xml:space="preserve">, 2010</w:t>
      </w:r>
      <w:r>
        <w:br/>
      </w:r>
      <w:r>
        <w:t xml:space="preserve">Recognized by the Japanese Society of Surgery for international collaboration.</w:t>
      </w:r>
    </w:p>
    <w:p>
      <w:pPr>
        <w:numPr>
          <w:ilvl w:val="0"/>
          <w:numId w:val="1003"/>
        </w:numPr>
        <w:pStyle w:val="Compact"/>
      </w:pPr>
      <w:r>
        <w:rPr>
          <w:bCs/>
          <w:b/>
        </w:rPr>
        <w:t xml:space="preserve">Advanced Cardiac Life Support (ACLS) Certification</w:t>
      </w:r>
      <w:r>
        <w:t xml:space="preserve">, 2015</w:t>
      </w:r>
      <w:r>
        <w:br/>
      </w:r>
      <w:r>
        <w:t xml:space="preserve">Renewed annually to ensure readiness in emergency surgical scenarios.</w:t>
      </w:r>
    </w:p>
    <w:p>
      <w:pPr>
        <w:numPr>
          <w:ilvl w:val="0"/>
          <w:numId w:val="1003"/>
        </w:numPr>
        <w:pStyle w:val="Compact"/>
      </w:pPr>
      <w:r>
        <w:rPr>
          <w:bCs/>
          <w:b/>
        </w:rPr>
        <w:t xml:space="preserve">Japanese Language Proficiency Test (JLPT N1)</w:t>
      </w:r>
      <w:r>
        <w:t xml:space="preserve">, 2013</w:t>
      </w:r>
      <w:r>
        <w:br/>
      </w:r>
      <w:r>
        <w:t xml:space="preserve">Demonstrates fluency in medical terminology and patient communication.</w:t>
      </w:r>
    </w:p>
    <w:bookmarkEnd w:id="24"/>
    <w:bookmarkStart w:id="25" w:name="skills"/>
    <w:p>
      <w:pPr>
        <w:pStyle w:val="Heading2"/>
      </w:pPr>
      <w:r>
        <w:t xml:space="preserve">Skills</w:t>
      </w:r>
    </w:p>
    <w:p>
      <w:pPr>
        <w:numPr>
          <w:ilvl w:val="0"/>
          <w:numId w:val="1004"/>
        </w:numPr>
        <w:pStyle w:val="Compact"/>
      </w:pPr>
      <w:r>
        <w:rPr>
          <w:bCs/>
          <w:b/>
        </w:rPr>
        <w:t xml:space="preserve">Surgical Expertise:</w:t>
      </w:r>
      <w:r>
        <w:t xml:space="preserve"> </w:t>
      </w:r>
      <w:r>
        <w:t xml:space="preserve">Cardiothoracic, Laparoscopic, Oncological, Trauma Surgery.</w:t>
      </w:r>
    </w:p>
    <w:p>
      <w:pPr>
        <w:numPr>
          <w:ilvl w:val="0"/>
          <w:numId w:val="1004"/>
        </w:numPr>
        <w:pStyle w:val="Compact"/>
      </w:pPr>
      <w:r>
        <w:rPr>
          <w:bCs/>
          <w:b/>
        </w:rPr>
        <w:t xml:space="preserve">Medical Technology:</w:t>
      </w:r>
      <w:r>
        <w:t xml:space="preserve"> </w:t>
      </w:r>
      <w:r>
        <w:t xml:space="preserve">Robotic-assisted surgery systems (Da Vinci), 3D imaging software, AI diagnostics.</w:t>
      </w:r>
    </w:p>
    <w:p>
      <w:pPr>
        <w:numPr>
          <w:ilvl w:val="0"/>
          <w:numId w:val="1004"/>
        </w:numPr>
        <w:pStyle w:val="Compact"/>
      </w:pPr>
      <w:r>
        <w:rPr>
          <w:bCs/>
          <w:b/>
        </w:rPr>
        <w:t xml:space="preserve">Cultural Competence:</w:t>
      </w:r>
      <w:r>
        <w:t xml:space="preserve"> </w:t>
      </w:r>
      <w:r>
        <w:t xml:space="preserve">Deep understanding of Japanese healthcare ethics and patient-doctor relationships.</w:t>
      </w:r>
    </w:p>
    <w:p>
      <w:pPr>
        <w:numPr>
          <w:ilvl w:val="0"/>
          <w:numId w:val="1004"/>
        </w:numPr>
        <w:pStyle w:val="Compact"/>
      </w:pPr>
      <w:r>
        <w:rPr>
          <w:bCs/>
          <w:b/>
        </w:rPr>
        <w:t xml:space="preserve">Languages:</w:t>
      </w:r>
      <w:r>
        <w:t xml:space="preserve"> </w:t>
      </w:r>
      <w:r>
        <w:t xml:space="preserve">Japanese (fluent), English (proficient), Mandarin (basic).</w:t>
      </w:r>
    </w:p>
    <w:p>
      <w:pPr>
        <w:numPr>
          <w:ilvl w:val="0"/>
          <w:numId w:val="1004"/>
        </w:numPr>
        <w:pStyle w:val="Compact"/>
      </w:pPr>
      <w:r>
        <w:rPr>
          <w:bCs/>
          <w:b/>
        </w:rPr>
        <w:t xml:space="preserve">Leadership:</w:t>
      </w:r>
      <w:r>
        <w:t xml:space="preserve"> </w:t>
      </w:r>
      <w:r>
        <w:t xml:space="preserve">Team management, surgical training programs, hospital policy development.</w:t>
      </w:r>
    </w:p>
    <w:bookmarkEnd w:id="25"/>
    <w:bookmarkStart w:id="26" w:name="research-publications"/>
    <w:p>
      <w:pPr>
        <w:pStyle w:val="Heading2"/>
      </w:pPr>
      <w:r>
        <w:t xml:space="preserve">Research &amp; Publications</w:t>
      </w:r>
    </w:p>
    <w:p>
      <w:pPr>
        <w:numPr>
          <w:ilvl w:val="0"/>
          <w:numId w:val="1005"/>
        </w:numPr>
        <w:pStyle w:val="Compact"/>
      </w:pPr>
      <w:r>
        <w:rPr>
          <w:bCs/>
          <w:b/>
        </w:rPr>
        <w:t xml:space="preserve">"Innovations in Robotic Surgery for Japanese Patients"</w:t>
      </w:r>
      <w:r>
        <w:t xml:space="preserve">, Japanese Journal of Surgical Technology, 2019.</w:t>
      </w:r>
      <w:r>
        <w:br/>
      </w:r>
      <w:r>
        <w:t xml:space="preserve">Co-authored a study on the efficacy of robotic systems in minimally invasive procedures, highlighting cost-effectiveness and reduced complications.</w:t>
      </w:r>
    </w:p>
    <w:p>
      <w:pPr>
        <w:numPr>
          <w:ilvl w:val="0"/>
          <w:numId w:val="1005"/>
        </w:numPr>
        <w:pStyle w:val="Compact"/>
      </w:pPr>
      <w:r>
        <w:rPr>
          <w:bCs/>
          <w:b/>
        </w:rPr>
        <w:t xml:space="preserve">"Cultural Considerations in Postoperative Care"</w:t>
      </w:r>
      <w:r>
        <w:t xml:space="preserve">, Kyoto Medical Review, 2017.</w:t>
      </w:r>
      <w:r>
        <w:br/>
      </w:r>
      <w:r>
        <w:t xml:space="preserve">Explored how Japanese patient preferences influence recovery protocols and communication strategies.</w:t>
      </w:r>
    </w:p>
    <w:p>
      <w:pPr>
        <w:numPr>
          <w:ilvl w:val="0"/>
          <w:numId w:val="1005"/>
        </w:numPr>
        <w:pStyle w:val="Compact"/>
      </w:pPr>
      <w:r>
        <w:rPr>
          <w:bCs/>
          <w:b/>
        </w:rPr>
        <w:t xml:space="preserve">Conference Presentation:</w:t>
      </w:r>
      <w:r>
        <w:t xml:space="preserve"> </w:t>
      </w:r>
      <w:r>
        <w:t xml:space="preserve">"Global Best Practices for Surgical Safety," International Surgical Association, Tokyo, 2016.</w:t>
      </w:r>
      <w:r>
        <w:br/>
      </w:r>
      <w:r>
        <w:t xml:space="preserve">Shared insights on standardizing surgical practices across diverse healthcare systems.</w:t>
      </w:r>
    </w:p>
    <w:bookmarkEnd w:id="26"/>
    <w:bookmarkStart w:id="27" w:name="additional-information"/>
    <w:p>
      <w:pPr>
        <w:pStyle w:val="Heading2"/>
      </w:pPr>
      <w:r>
        <w:t xml:space="preserve">Additional Information</w:t>
      </w:r>
    </w:p>
    <w:p>
      <w:pPr>
        <w:pStyle w:val="FirstParagraph"/>
      </w:pPr>
      <w:r>
        <w:rPr>
          <w:bCs/>
          <w:b/>
        </w:rPr>
        <w:t xml:space="preserve">Professional Memberships:</w:t>
      </w:r>
      <w:r>
        <w:t xml:space="preserve"> </w:t>
      </w:r>
      <w:r>
        <w:t xml:space="preserve">Japanese Society of Surgery, American College of Surgeons, Kyoto Medical Association.</w:t>
      </w:r>
      <w:r>
        <w:br/>
      </w:r>
      <w:r>
        <w:rPr>
          <w:bCs/>
          <w:b/>
        </w:rPr>
        <w:t xml:space="preserve">Cultural Engagement:</w:t>
      </w:r>
      <w:r>
        <w:t xml:space="preserve"> </w:t>
      </w:r>
      <w:r>
        <w:t xml:space="preserve">Active participant in Kyoto’s medical community events, including seminars on patient-centered care and ethical surgery.</w:t>
      </w:r>
      <w:r>
        <w:br/>
      </w:r>
      <w:r>
        <w:rPr>
          <w:bCs/>
          <w:b/>
        </w:rPr>
        <w:t xml:space="preserve">Community Involvement:</w:t>
      </w:r>
      <w:r>
        <w:t xml:space="preserve"> </w:t>
      </w:r>
      <w:r>
        <w:t xml:space="preserve">Volunteered at local clinics in Kyoto to provide free surgical consultations for underserved populations.</w:t>
      </w:r>
    </w:p>
    <w:bookmarkEnd w:id="27"/>
    <w:bookmarkStart w:id="28" w:name="cover-letter-optional"/>
    <w:p>
      <w:pPr>
        <w:pStyle w:val="Heading2"/>
      </w:pPr>
      <w:r>
        <w:t xml:space="preserve">Cover Letter (Optional)</w:t>
      </w:r>
    </w:p>
    <w:p>
      <w:pPr>
        <w:pStyle w:val="FirstParagraph"/>
      </w:pPr>
      <w:r>
        <w:rPr>
          <w:iCs/>
          <w:i/>
        </w:rPr>
        <w:t xml:space="preserve">To the Hiring Committee at Kyoto General Hospital,</w:t>
      </w:r>
      <w:r>
        <w:br/>
      </w:r>
      <w:r>
        <w:t xml:space="preserve">I am writing to express my enthusiasm for the opportunity to contribute as a Surgeon in Kyoto. With my extensive experience in advanced surgical techniques and a deep commitment to Japanese healthcare values, I am eager to collaborate with your team. My background in integrating technology with patient-centered care aligns perfectly with Kyoto’s vision of innovation and excellence. I am confident that my skills and dedication will make a meaningful impact on the lives of patients in Kyoto.</w:t>
      </w:r>
    </w:p>
    <w:bookmarkEnd w:id="28"/>
    <w:p>
      <w:pPr>
        <w:pStyle w:val="BodyText"/>
      </w:pPr>
      <w:r>
        <w:rPr>
          <w:bCs/>
          <w:b/>
        </w:rPr>
        <w:t xml:space="preserve">Resume Last Updated:</w:t>
      </w:r>
      <w:r>
        <w:t xml:space="preserve"> </w:t>
      </w:r>
      <w:r>
        <w:t xml:space="preserve">April 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 Kyoto, Japan</dc:title>
  <dc:creator/>
  <cp:keywords/>
  <dcterms:created xsi:type="dcterms:W3CDTF">2026-07-21T09:50:25Z</dcterms:created>
  <dcterms:modified xsi:type="dcterms:W3CDTF">2026-07-21T09:50:25Z</dcterms:modified>
</cp:coreProperties>
</file>

<file path=docProps/custom.xml><?xml version="1.0" encoding="utf-8"?>
<Properties xmlns="http://schemas.openxmlformats.org/officeDocument/2006/custom-properties" xmlns:vt="http://schemas.openxmlformats.org/officeDocument/2006/docPropsVTypes"/>
</file>