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4" w:name="dr.-ahmed-al-moqbil"/>
    <w:p>
      <w:pPr>
        <w:pStyle w:val="Heading1"/>
      </w:pPr>
      <w:r>
        <w:t xml:space="preserve">Dr. Ahmed Al-Moqbil</w:t>
      </w:r>
    </w:p>
    <w:p>
      <w:pPr>
        <w:pStyle w:val="FirstParagraph"/>
      </w:pPr>
      <w:r>
        <w:rPr>
          <w:bCs/>
          <w:b/>
        </w:rPr>
        <w:t xml:space="preserve">Surgeon | Saudi Arabia Riyadh | Professional Summary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Board-certified surgeon with over 15 years of experience in general surgery, specializing in minimally invasive procedures, trauma care, and oncological surgeries. A dedicated medical professional with a proven track record of delivering high-quality surgical outcomes in diverse clinical settings across Saudi Arabia and internationally. Committed to advancing patient care standards and contributing to the healthcare infrastructure of Riyadh, Saudi Arabia. Passionate about mentoring young surgeons and fostering innovation in surgical practices aligned with the Kingdom’s Vision 2030 goals.</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+966 50 123 4567</w:t>
      </w:r>
    </w:p>
    <w:p>
      <w:pPr>
        <w:numPr>
          <w:ilvl w:val="0"/>
          <w:numId w:val="1001"/>
        </w:numPr>
        <w:pStyle w:val="Compact"/>
      </w:pPr>
      <w:r>
        <w:rPr>
          <w:bCs/>
          <w:b/>
        </w:rPr>
        <w:t xml:space="preserve">Email:</w:t>
      </w:r>
      <w:r>
        <w:t xml:space="preserve"> </w:t>
      </w:r>
      <w:r>
        <w:t xml:space="preserve">dr.ahmed.almoqbil@example.com</w:t>
      </w:r>
    </w:p>
    <w:p>
      <w:pPr>
        <w:numPr>
          <w:ilvl w:val="0"/>
          <w:numId w:val="1001"/>
        </w:numPr>
        <w:pStyle w:val="Compact"/>
      </w:pPr>
      <w:r>
        <w:rPr>
          <w:bCs/>
          <w:b/>
        </w:rPr>
        <w:t xml:space="preserve">Address:</w:t>
      </w:r>
      <w:r>
        <w:t xml:space="preserve"> </w:t>
      </w:r>
      <w:r>
        <w:t xml:space="preserve">Riyadh, Saudi Arabia</w:t>
      </w:r>
    </w:p>
    <w:p>
      <w:r>
        <w:pict>
          <v:rect style="width:0;height:1.5pt" o:hralign="center" o:hrstd="t" o:hr="t"/>
        </w:pict>
      </w:r>
    </w:p>
    <w:bookmarkEnd w:id="21"/>
    <w:bookmarkStart w:id="25" w:name="professional-experience"/>
    <w:p>
      <w:pPr>
        <w:pStyle w:val="Heading2"/>
      </w:pPr>
      <w:r>
        <w:t xml:space="preserve">Professional Experience</w:t>
      </w:r>
    </w:p>
    <w:bookmarkStart w:id="22" w:name="lead-surgeon"/>
    <w:p>
      <w:pPr>
        <w:pStyle w:val="Heading3"/>
      </w:pPr>
      <w:r>
        <w:t xml:space="preserve">Lead Surgeon</w:t>
      </w:r>
    </w:p>
    <w:p>
      <w:pPr>
        <w:pStyle w:val="FirstParagraph"/>
      </w:pPr>
      <w:r>
        <w:rPr>
          <w:bCs/>
          <w:b/>
        </w:rPr>
        <w:t xml:space="preserve">King Fahad Medical City, Riyadh, Saudi Arabia</w:t>
      </w:r>
      <w:r>
        <w:t xml:space="preserve"> </w:t>
      </w:r>
      <w:r>
        <w:t xml:space="preserve">| January 2018 – Present</w:t>
      </w:r>
    </w:p>
    <w:p>
      <w:pPr>
        <w:numPr>
          <w:ilvl w:val="0"/>
          <w:numId w:val="1002"/>
        </w:numPr>
        <w:pStyle w:val="Compact"/>
      </w:pPr>
      <w:r>
        <w:t xml:space="preserve">Oversee surgical teams in the Department of General Surgery, managing complex cases including abdominal surgeries, colorectal procedures, and trauma interventions.</w:t>
      </w:r>
    </w:p>
    <w:p>
      <w:pPr>
        <w:numPr>
          <w:ilvl w:val="0"/>
          <w:numId w:val="1002"/>
        </w:numPr>
        <w:pStyle w:val="Compact"/>
      </w:pPr>
      <w:r>
        <w:t xml:space="preserve">Implement advanced minimally invasive techniques such as laparoscopic and robotic-assisted surgeries to reduce recovery times and improve patient outcomes in Riyadh’s healthcare facilities.</w:t>
      </w:r>
    </w:p>
    <w:p>
      <w:pPr>
        <w:numPr>
          <w:ilvl w:val="0"/>
          <w:numId w:val="1002"/>
        </w:numPr>
        <w:pStyle w:val="Compact"/>
      </w:pPr>
      <w:r>
        <w:t xml:space="preserve">Collaborate with multidisciplinary teams to develop personalized treatment plans for cancer patients, aligning with Saudi Arabia’s national cancer control strategies.</w:t>
      </w:r>
    </w:p>
    <w:p>
      <w:pPr>
        <w:numPr>
          <w:ilvl w:val="0"/>
          <w:numId w:val="1002"/>
        </w:numPr>
        <w:pStyle w:val="Compact"/>
      </w:pPr>
      <w:r>
        <w:t xml:space="preserve">Provide leadership in surgical training programs, mentoring junior surgeons and medical students at King Fahad Medical City, a leading hospital in Riyadh.</w:t>
      </w:r>
    </w:p>
    <w:p>
      <w:pPr>
        <w:numPr>
          <w:ilvl w:val="0"/>
          <w:numId w:val="1002"/>
        </w:numPr>
        <w:pStyle w:val="Compact"/>
      </w:pPr>
      <w:r>
        <w:t xml:space="preserve">Contribute to research initiatives focused on surgical innovation and quality improvement, publishing findings in peer-reviewed journals relevant to the Middle Eastern healthcare context.</w:t>
      </w:r>
    </w:p>
    <w:bookmarkEnd w:id="22"/>
    <w:bookmarkStart w:id="23" w:name="senior-surgeon"/>
    <w:p>
      <w:pPr>
        <w:pStyle w:val="Heading3"/>
      </w:pPr>
      <w:r>
        <w:t xml:space="preserve">Senior Surgeon</w:t>
      </w:r>
    </w:p>
    <w:p>
      <w:pPr>
        <w:pStyle w:val="FirstParagraph"/>
      </w:pPr>
      <w:r>
        <w:rPr>
          <w:bCs/>
          <w:b/>
        </w:rPr>
        <w:t xml:space="preserve">Riyadh Hospital, Riyadh, Saudi Arabia</w:t>
      </w:r>
      <w:r>
        <w:t xml:space="preserve"> </w:t>
      </w:r>
      <w:r>
        <w:t xml:space="preserve">| July 2014 – December 2017</w:t>
      </w:r>
    </w:p>
    <w:p>
      <w:pPr>
        <w:numPr>
          <w:ilvl w:val="0"/>
          <w:numId w:val="1003"/>
        </w:numPr>
        <w:pStyle w:val="Compact"/>
      </w:pPr>
      <w:r>
        <w:t xml:space="preserve">Perform over 500 complex surgical procedures annually, including bariatric surgeries and reconstructive operations, with a focus on patient safety and satisfaction in Riyadh.</w:t>
      </w:r>
    </w:p>
    <w:p>
      <w:pPr>
        <w:numPr>
          <w:ilvl w:val="0"/>
          <w:numId w:val="1003"/>
        </w:numPr>
        <w:pStyle w:val="Compact"/>
      </w:pPr>
      <w:r>
        <w:t xml:space="preserve">Established protocols for post-operative care that reduced hospital readmission rates by 18% within two years.</w:t>
      </w:r>
    </w:p>
    <w:p>
      <w:pPr>
        <w:numPr>
          <w:ilvl w:val="0"/>
          <w:numId w:val="1003"/>
        </w:numPr>
        <w:pStyle w:val="Compact"/>
      </w:pPr>
      <w:r>
        <w:t xml:space="preserve">Participated in emergency response teams to manage critical trauma cases, reflecting the high demand for skilled surgeons in Saudi Arabia’s urban centers like Riyadh.</w:t>
      </w:r>
    </w:p>
    <w:p>
      <w:pPr>
        <w:numPr>
          <w:ilvl w:val="0"/>
          <w:numId w:val="1003"/>
        </w:numPr>
        <w:pStyle w:val="Compact"/>
      </w:pPr>
      <w:r>
        <w:t xml:space="preserve">Represented the hospital at regional medical conferences, promoting best practices in surgery and strengthening ties with other healthcare institutions across Saudi Arabia.</w:t>
      </w:r>
    </w:p>
    <w:bookmarkEnd w:id="23"/>
    <w:bookmarkStart w:id="24" w:name="resident-surgeon"/>
    <w:p>
      <w:pPr>
        <w:pStyle w:val="Heading3"/>
      </w:pPr>
      <w:r>
        <w:t xml:space="preserve">Resident Surgeon</w:t>
      </w:r>
    </w:p>
    <w:p>
      <w:pPr>
        <w:pStyle w:val="FirstParagraph"/>
      </w:pPr>
      <w:r>
        <w:rPr>
          <w:bCs/>
          <w:b/>
        </w:rPr>
        <w:t xml:space="preserve">King Abdulaziz Medical City, Riyadh, Saudi Arabia</w:t>
      </w:r>
      <w:r>
        <w:t xml:space="preserve"> </w:t>
      </w:r>
      <w:r>
        <w:t xml:space="preserve">| June 2011 – June 2014</w:t>
      </w:r>
    </w:p>
    <w:p>
      <w:pPr>
        <w:numPr>
          <w:ilvl w:val="0"/>
          <w:numId w:val="1004"/>
        </w:numPr>
        <w:pStyle w:val="Compact"/>
      </w:pPr>
      <w:r>
        <w:t xml:space="preserve">Completed rigorous training in surgical techniques, including open and laparoscopic procedures, under the supervision of senior surgeons in Riyadh’s leading medical institutions.</w:t>
      </w:r>
    </w:p>
    <w:p>
      <w:pPr>
        <w:numPr>
          <w:ilvl w:val="0"/>
          <w:numId w:val="1004"/>
        </w:numPr>
        <w:pStyle w:val="Compact"/>
      </w:pPr>
      <w:r>
        <w:t xml:space="preserve">Conducted research on the efficacy of robotic surgery in abdominal procedures, contributing to clinical trials that influenced Saudi Arabia’s adoption of advanced surgical technologies.</w:t>
      </w:r>
    </w:p>
    <w:p>
      <w:pPr>
        <w:numPr>
          <w:ilvl w:val="0"/>
          <w:numId w:val="1004"/>
        </w:numPr>
        <w:pStyle w:val="Compact"/>
      </w:pPr>
      <w:r>
        <w:t xml:space="preserve">Participated in community outreach programs to raise awareness about preventive healthcare and early detection of surgical conditions in Riyadh’s diverse population.</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md-in-surgery"/>
    <w:p>
      <w:pPr>
        <w:pStyle w:val="Heading3"/>
      </w:pPr>
      <w:r>
        <w:t xml:space="preserve">MD in Surgery</w:t>
      </w:r>
    </w:p>
    <w:p>
      <w:pPr>
        <w:pStyle w:val="FirstParagraph"/>
      </w:pPr>
      <w:r>
        <w:rPr>
          <w:bCs/>
          <w:b/>
        </w:rPr>
        <w:t xml:space="preserve">University of Edinburgh, UK</w:t>
      </w:r>
      <w:r>
        <w:t xml:space="preserve"> </w:t>
      </w:r>
      <w:r>
        <w:t xml:space="preserve">| 2011</w:t>
      </w:r>
    </w:p>
    <w:p>
      <w:pPr>
        <w:numPr>
          <w:ilvl w:val="0"/>
          <w:numId w:val="1005"/>
        </w:numPr>
        <w:pStyle w:val="Compact"/>
      </w:pPr>
      <w:r>
        <w:t xml:space="preserve">Specialized in general and laparoscopic surgery, with a focus on international best practices.</w:t>
      </w:r>
    </w:p>
    <w:p>
      <w:pPr>
        <w:numPr>
          <w:ilvl w:val="0"/>
          <w:numId w:val="1005"/>
        </w:numPr>
        <w:pStyle w:val="Compact"/>
      </w:pPr>
      <w:r>
        <w:t xml:space="preserve">Received recognition for academic excellence and clinical proficiency during residency.</w:t>
      </w:r>
    </w:p>
    <w:bookmarkEnd w:id="26"/>
    <w:bookmarkStart w:id="27" w:name="board-certification-in-general-surgery"/>
    <w:p>
      <w:pPr>
        <w:pStyle w:val="Heading3"/>
      </w:pPr>
      <w:r>
        <w:t xml:space="preserve">Board Certification in General Surgery</w:t>
      </w:r>
    </w:p>
    <w:p>
      <w:pPr>
        <w:pStyle w:val="FirstParagraph"/>
      </w:pPr>
      <w:r>
        <w:rPr>
          <w:bCs/>
          <w:b/>
        </w:rPr>
        <w:t xml:space="preserve">Saudi Commission for Health Specialties (SCFHS)</w:t>
      </w:r>
      <w:r>
        <w:t xml:space="preserve"> </w:t>
      </w:r>
      <w:r>
        <w:t xml:space="preserve">| 2016</w:t>
      </w:r>
    </w:p>
    <w:bookmarkEnd w:id="27"/>
    <w:bookmarkStart w:id="28" w:name="fellowship-in-minimally-invasive-surgery"/>
    <w:p>
      <w:pPr>
        <w:pStyle w:val="Heading3"/>
      </w:pPr>
      <w:r>
        <w:t xml:space="preserve">Fellowship in Minimally Invasive Surgery</w:t>
      </w:r>
    </w:p>
    <w:p>
      <w:pPr>
        <w:pStyle w:val="FirstParagraph"/>
      </w:pPr>
      <w:r>
        <w:rPr>
          <w:bCs/>
          <w:b/>
        </w:rPr>
        <w:t xml:space="preserve">Mayo Clinic, Rochester, USA</w:t>
      </w:r>
      <w:r>
        <w:t xml:space="preserve"> </w:t>
      </w:r>
      <w:r>
        <w:t xml:space="preserve">| 2017</w:t>
      </w:r>
    </w:p>
    <w:p>
      <w:r>
        <w:pict>
          <v:rect style="width:0;height:1.5pt" o:hralign="center" o:hrstd="t" o:hr="t"/>
        </w:pict>
      </w:r>
    </w:p>
    <w:bookmarkEnd w:id="28"/>
    <w:bookmarkEnd w:id="29"/>
    <w:bookmarkStart w:id="30" w:name="skills-expertise"/>
    <w:p>
      <w:pPr>
        <w:pStyle w:val="Heading2"/>
      </w:pPr>
      <w:r>
        <w:t xml:space="preserve">Skills &amp; Expertise</w:t>
      </w:r>
    </w:p>
    <w:p>
      <w:pPr>
        <w:numPr>
          <w:ilvl w:val="0"/>
          <w:numId w:val="1006"/>
        </w:numPr>
        <w:pStyle w:val="Compact"/>
      </w:pPr>
      <w:r>
        <w:t xml:space="preserve">Advanced surgical techniques (laparoscopic, robotic, and open procedures)</w:t>
      </w:r>
    </w:p>
    <w:p>
      <w:pPr>
        <w:numPr>
          <w:ilvl w:val="0"/>
          <w:numId w:val="1006"/>
        </w:numPr>
        <w:pStyle w:val="Compact"/>
      </w:pPr>
      <w:r>
        <w:t xml:space="preserve">Emergency trauma surgery and critical care management</w:t>
      </w:r>
    </w:p>
    <w:p>
      <w:pPr>
        <w:numPr>
          <w:ilvl w:val="0"/>
          <w:numId w:val="1006"/>
        </w:numPr>
        <w:pStyle w:val="Compact"/>
      </w:pPr>
      <w:r>
        <w:t xml:space="preserve">Leadership in multidisciplinary surgical teams</w:t>
      </w:r>
    </w:p>
    <w:p>
      <w:pPr>
        <w:numPr>
          <w:ilvl w:val="0"/>
          <w:numId w:val="1006"/>
        </w:numPr>
        <w:pStyle w:val="Compact"/>
      </w:pPr>
      <w:r>
        <w:t xml:space="preserve">Clinical research and data analysis for quality improvement initiatives</w:t>
      </w:r>
    </w:p>
    <w:p>
      <w:pPr>
        <w:numPr>
          <w:ilvl w:val="0"/>
          <w:numId w:val="1006"/>
        </w:numPr>
        <w:pStyle w:val="Compact"/>
      </w:pPr>
      <w:r>
        <w:t xml:space="preserve">Patient-centered care with a focus on cultural sensitivity in Riyadh’s healthcare environment</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Middle East Surgical Society (MESS)</w:t>
      </w:r>
    </w:p>
    <w:p>
      <w:pPr>
        <w:numPr>
          <w:ilvl w:val="0"/>
          <w:numId w:val="1007"/>
        </w:numPr>
        <w:pStyle w:val="Compact"/>
      </w:pPr>
      <w:r>
        <w:t xml:space="preserve">Saudi Medical Association (SMA)</w:t>
      </w:r>
    </w:p>
    <w:p>
      <w:pPr>
        <w:numPr>
          <w:ilvl w:val="0"/>
          <w:numId w:val="1007"/>
        </w:numPr>
        <w:pStyle w:val="Compact"/>
      </w:pPr>
      <w:r>
        <w:t xml:space="preserve">International Society for Minimally Invasive Surgery (ISMIS)</w:t>
      </w:r>
    </w:p>
    <w:p>
      <w:r>
        <w:pict>
          <v:rect style="width:0;height:1.5pt" o:hralign="center" o:hrstd="t" o:hr="t"/>
        </w:pict>
      </w:r>
    </w:p>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senior consultants from King Fahad Medical City and Riyadh Hospital, as well as academic mentors from the University of Edinburgh.</w:t>
      </w:r>
    </w:p>
    <w:p>
      <w:pPr>
        <w:pStyle w:val="BodyText"/>
      </w:pPr>
      <w:r>
        <w:t xml:space="preserve">Resume for Surgeon in Saudi Arabia Riyadh | Designed to reflect expertise and alignment with the Kingdom’s healthcare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Riyadh, Saudi Arabia</dc:title>
  <dc:creator/>
  <dc:language>en</dc:language>
  <cp:keywords/>
  <dcterms:created xsi:type="dcterms:W3CDTF">2026-07-22T08:49:06Z</dcterms:created>
  <dcterms:modified xsi:type="dcterms:W3CDTF">2026-07-22T08:49:06Z</dcterms:modified>
</cp:coreProperties>
</file>

<file path=docProps/custom.xml><?xml version="1.0" encoding="utf-8"?>
<Properties xmlns="http://schemas.openxmlformats.org/officeDocument/2006/custom-properties" xmlns:vt="http://schemas.openxmlformats.org/officeDocument/2006/docPropsVTypes"/>
</file>