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Sudan</w:t>
      </w:r>
      <w:r>
        <w:t xml:space="preserve"> </w:t>
      </w:r>
      <w:r>
        <w:t xml:space="preserve">Khartoum</w:t>
      </w:r>
    </w:p>
    <w:bookmarkStart w:id="31" w:name="dr.-amina-mohamed-hassan"/>
    <w:p>
      <w:pPr>
        <w:pStyle w:val="Heading1"/>
      </w:pPr>
      <w:r>
        <w:t xml:space="preserve">Dr. Amina Mohamed Hassan</w:t>
      </w:r>
    </w:p>
    <w:p>
      <w:pPr>
        <w:pStyle w:val="FirstParagraph"/>
      </w:pPr>
      <w:r>
        <w:rPr>
          <w:bCs/>
          <w:b/>
        </w:rPr>
        <w:t xml:space="preserve">Surgeon | Sudan Khartoum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Dr. Amina Mohamed Hassan is a highly skilled and dedicated Surgeon with over 15 years of experience in Sudan Khartoum, specializing in general surgery, trauma care, and community health initiatives. A graduate of the University of Khartoum Medical School, Dr. Hassan has consistently demonstrated excellence in surgical procedures while addressing the unique healthcare challenges faced by Sudanese patients. Her career is rooted in a commitment to improving access to quality medical care in Sudan Khartoum, where she has worked with both public and private healthcare institutions. As a Surgeon, Dr. Hassan combines clinical expertise with compassionate patient care, making her a respected figure in the medical community of Sudan Khartoum.</w:t>
      </w:r>
    </w:p>
    <w:bookmarkEnd w:id="20"/>
    <w:bookmarkStart w:id="21" w:name="education-training"/>
    <w:p>
      <w:pPr>
        <w:pStyle w:val="Heading2"/>
      </w:pPr>
      <w:r>
        <w:t xml:space="preserve">Education &amp; Training</w:t>
      </w:r>
    </w:p>
    <w:p>
      <w:pPr>
        <w:numPr>
          <w:ilvl w:val="0"/>
          <w:numId w:val="1001"/>
        </w:numPr>
        <w:pStyle w:val="Compact"/>
      </w:pPr>
      <w:r>
        <w:rPr>
          <w:bCs/>
          <w:b/>
        </w:rPr>
        <w:t xml:space="preserve">Bachelor of Medicine, Bachelor of Surgery (MBBS)</w:t>
      </w:r>
      <w:r>
        <w:t xml:space="preserve"> </w:t>
      </w:r>
      <w:r>
        <w:t xml:space="preserve">- University of Khartoum, Sudan (2006–2011)</w:t>
      </w:r>
    </w:p>
    <w:p>
      <w:pPr>
        <w:numPr>
          <w:ilvl w:val="0"/>
          <w:numId w:val="1001"/>
        </w:numPr>
        <w:pStyle w:val="Compact"/>
      </w:pPr>
      <w:r>
        <w:rPr>
          <w:bCs/>
          <w:b/>
        </w:rPr>
        <w:t xml:space="preserve">Residency in General Surgery</w:t>
      </w:r>
      <w:r>
        <w:t xml:space="preserve"> </w:t>
      </w:r>
      <w:r>
        <w:t xml:space="preserve">- Khartoum Teaching Hospital, Sudan (2011–2015)</w:t>
      </w:r>
    </w:p>
    <w:p>
      <w:pPr>
        <w:numPr>
          <w:ilvl w:val="0"/>
          <w:numId w:val="1001"/>
        </w:numPr>
        <w:pStyle w:val="Compact"/>
      </w:pPr>
      <w:r>
        <w:rPr>
          <w:bCs/>
          <w:b/>
        </w:rPr>
        <w:t xml:space="preserve">Fellowship in Trauma and Critical Care</w:t>
      </w:r>
      <w:r>
        <w:t xml:space="preserve"> </w:t>
      </w:r>
      <w:r>
        <w:t xml:space="preserve">- Sudan Medical Council, 2016</w:t>
      </w:r>
    </w:p>
    <w:p>
      <w:pPr>
        <w:numPr>
          <w:ilvl w:val="0"/>
          <w:numId w:val="1001"/>
        </w:numPr>
        <w:pStyle w:val="Compact"/>
      </w:pPr>
      <w:r>
        <w:rPr>
          <w:bCs/>
          <w:b/>
        </w:rPr>
        <w:t xml:space="preserve">Certification in Advanced Surgical Techniques</w:t>
      </w:r>
      <w:r>
        <w:t xml:space="preserve"> </w:t>
      </w:r>
      <w:r>
        <w:t xml:space="preserve">- International Society of Surgery, 2018</w:t>
      </w:r>
    </w:p>
    <w:p>
      <w:pPr>
        <w:numPr>
          <w:ilvl w:val="0"/>
          <w:numId w:val="1001"/>
        </w:numPr>
        <w:pStyle w:val="Compact"/>
      </w:pPr>
      <w:r>
        <w:rPr>
          <w:bCs/>
          <w:b/>
        </w:rPr>
        <w:t xml:space="preserve">Continuing Medical Education (CME) Programs</w:t>
      </w:r>
      <w:r>
        <w:t xml:space="preserve"> </w:t>
      </w:r>
      <w:r>
        <w:t xml:space="preserve">- Regular participation in workshops hosted by the Sudanese Society of Surgeons and African Surgical Association.</w:t>
      </w:r>
    </w:p>
    <w:bookmarkEnd w:id="21"/>
    <w:bookmarkStart w:id="25" w:name="professional-experience"/>
    <w:p>
      <w:pPr>
        <w:pStyle w:val="Heading2"/>
      </w:pPr>
      <w:r>
        <w:t xml:space="preserve">Professional Experience</w:t>
      </w:r>
    </w:p>
    <w:bookmarkStart w:id="22" w:name="senior-surgeon"/>
    <w:p>
      <w:pPr>
        <w:pStyle w:val="Heading3"/>
      </w:pPr>
      <w:r>
        <w:t xml:space="preserve">Senior Surgeon</w:t>
      </w:r>
    </w:p>
    <w:p>
      <w:pPr>
        <w:pStyle w:val="FirstParagraph"/>
      </w:pPr>
      <w:r>
        <w:rPr>
          <w:bCs/>
          <w:b/>
        </w:rPr>
        <w:t xml:space="preserve">Khartoum General Hospital, Sudan</w:t>
      </w:r>
      <w:r>
        <w:t xml:space="preserve"> </w:t>
      </w:r>
      <w:r>
        <w:t xml:space="preserve">| Jan 2018 – Present</w:t>
      </w:r>
    </w:p>
    <w:p>
      <w:pPr>
        <w:numPr>
          <w:ilvl w:val="0"/>
          <w:numId w:val="1002"/>
        </w:numPr>
        <w:pStyle w:val="Compact"/>
      </w:pPr>
      <w:r>
        <w:t xml:space="preserve">Oversee and perform a wide range of surgical procedures, including abdominal surgeries, orthopedic interventions, and emergency trauma care.</w:t>
      </w:r>
    </w:p>
    <w:p>
      <w:pPr>
        <w:numPr>
          <w:ilvl w:val="0"/>
          <w:numId w:val="1002"/>
        </w:numPr>
        <w:pStyle w:val="Compact"/>
      </w:pPr>
      <w:r>
        <w:t xml:space="preserve">Lead a team of junior surgeons and medical residents, providing mentorship and training to enhance clinical skills in Sudan Khartoum.</w:t>
      </w:r>
    </w:p>
    <w:p>
      <w:pPr>
        <w:numPr>
          <w:ilvl w:val="0"/>
          <w:numId w:val="1002"/>
        </w:numPr>
        <w:pStyle w:val="Compact"/>
      </w:pPr>
      <w:r>
        <w:t xml:space="preserve">Collaborate with multidisciplinary teams to develop treatment plans for complex cases, prioritizing patient safety and recovery outcomes.</w:t>
      </w:r>
    </w:p>
    <w:p>
      <w:pPr>
        <w:numPr>
          <w:ilvl w:val="0"/>
          <w:numId w:val="1002"/>
        </w:numPr>
        <w:pStyle w:val="Compact"/>
      </w:pPr>
      <w:r>
        <w:t xml:space="preserve">Participate in community health campaigns to raise awareness about preventive care and early detection of surgical conditions in Sudan Khartoum.</w:t>
      </w:r>
    </w:p>
    <w:bookmarkEnd w:id="22"/>
    <w:bookmarkStart w:id="23" w:name="assistant-surgeon"/>
    <w:p>
      <w:pPr>
        <w:pStyle w:val="Heading3"/>
      </w:pPr>
      <w:r>
        <w:t xml:space="preserve">Assistant Surgeon</w:t>
      </w:r>
    </w:p>
    <w:p>
      <w:pPr>
        <w:pStyle w:val="FirstParagraph"/>
      </w:pPr>
      <w:r>
        <w:rPr>
          <w:bCs/>
          <w:b/>
        </w:rPr>
        <w:t xml:space="preserve">Khartoum Private Hospital, Sudan</w:t>
      </w:r>
      <w:r>
        <w:t xml:space="preserve"> </w:t>
      </w:r>
      <w:r>
        <w:t xml:space="preserve">| Jun 2015 – Dec 2017</w:t>
      </w:r>
    </w:p>
    <w:p>
      <w:pPr>
        <w:numPr>
          <w:ilvl w:val="0"/>
          <w:numId w:val="1003"/>
        </w:numPr>
        <w:pStyle w:val="Compact"/>
      </w:pPr>
      <w:r>
        <w:t xml:space="preserve">Assisted in over 800 surgical procedures annually, including laparoscopic surgeries and reconstructive operations.</w:t>
      </w:r>
    </w:p>
    <w:p>
      <w:pPr>
        <w:numPr>
          <w:ilvl w:val="0"/>
          <w:numId w:val="1003"/>
        </w:numPr>
        <w:pStyle w:val="Compact"/>
      </w:pPr>
      <w:r>
        <w:t xml:space="preserve">Provided post-operative care and managed patient recovery, ensuring adherence to high standards of hygiene and safety.</w:t>
      </w:r>
    </w:p>
    <w:p>
      <w:pPr>
        <w:numPr>
          <w:ilvl w:val="0"/>
          <w:numId w:val="1003"/>
        </w:numPr>
        <w:pStyle w:val="Compact"/>
      </w:pPr>
      <w:r>
        <w:t xml:space="preserve">Contributed to the development of protocols for emergency trauma care, significantly reducing patient mortality rates in Sudan Khartoum.</w:t>
      </w:r>
    </w:p>
    <w:bookmarkEnd w:id="23"/>
    <w:bookmarkStart w:id="24" w:name="volunteer-surgeon"/>
    <w:p>
      <w:pPr>
        <w:pStyle w:val="Heading3"/>
      </w:pPr>
      <w:r>
        <w:t xml:space="preserve">Volunteer Surgeon</w:t>
      </w:r>
    </w:p>
    <w:p>
      <w:pPr>
        <w:pStyle w:val="FirstParagraph"/>
      </w:pPr>
      <w:r>
        <w:rPr>
          <w:bCs/>
          <w:b/>
        </w:rPr>
        <w:t xml:space="preserve">Sudan Medical Relief Organization (SMRO)</w:t>
      </w:r>
      <w:r>
        <w:t xml:space="preserve"> </w:t>
      </w:r>
      <w:r>
        <w:t xml:space="preserve">| 2014–2016</w:t>
      </w:r>
    </w:p>
    <w:p>
      <w:pPr>
        <w:numPr>
          <w:ilvl w:val="0"/>
          <w:numId w:val="1004"/>
        </w:numPr>
        <w:pStyle w:val="Compact"/>
      </w:pPr>
      <w:r>
        <w:t xml:space="preserve">Provided free surgical services to underserved communities in Sudan Khartoum, focusing on maternal and pediatric surgeries.</w:t>
      </w:r>
    </w:p>
    <w:p>
      <w:pPr>
        <w:numPr>
          <w:ilvl w:val="0"/>
          <w:numId w:val="1004"/>
        </w:numPr>
        <w:pStyle w:val="Compact"/>
      </w:pPr>
      <w:r>
        <w:t xml:space="preserve">Organized mobile clinics to reach remote areas, improving access to essential healthcare services for low-income populations.</w:t>
      </w:r>
    </w:p>
    <w:bookmarkEnd w:id="24"/>
    <w:bookmarkEnd w:id="25"/>
    <w:bookmarkStart w:id="26" w:name="skills"/>
    <w:p>
      <w:pPr>
        <w:pStyle w:val="Heading2"/>
      </w:pPr>
      <w:r>
        <w:t xml:space="preserve">Skills</w:t>
      </w:r>
    </w:p>
    <w:p>
      <w:pPr>
        <w:numPr>
          <w:ilvl w:val="0"/>
          <w:numId w:val="1005"/>
        </w:numPr>
        <w:pStyle w:val="Compact"/>
      </w:pPr>
      <w:r>
        <w:t xml:space="preserve">Expertise in general surgery, trauma care, and minimally invasive techniques.</w:t>
      </w:r>
    </w:p>
    <w:p>
      <w:pPr>
        <w:numPr>
          <w:ilvl w:val="0"/>
          <w:numId w:val="1005"/>
        </w:numPr>
        <w:pStyle w:val="Compact"/>
      </w:pPr>
      <w:r>
        <w:t xml:space="preserve">Strong leadership and team management skills, with a focus on collaborative healthcare delivery in Sudan Khartoum.</w:t>
      </w:r>
    </w:p>
    <w:p>
      <w:pPr>
        <w:numPr>
          <w:ilvl w:val="0"/>
          <w:numId w:val="1005"/>
        </w:numPr>
        <w:pStyle w:val="Compact"/>
      </w:pPr>
      <w:r>
        <w:t xml:space="preserve">Certified in Advanced Cardiac Life Support (ACLS) and Basic Life Support (BLS).</w:t>
      </w:r>
    </w:p>
    <w:p>
      <w:pPr>
        <w:numPr>
          <w:ilvl w:val="0"/>
          <w:numId w:val="1005"/>
        </w:numPr>
        <w:pStyle w:val="Compact"/>
      </w:pPr>
      <w:r>
        <w:t xml:space="preserve">Fluent in Arabic and English, with the ability to communicate effectively with diverse patient populations.</w:t>
      </w:r>
    </w:p>
    <w:p>
      <w:pPr>
        <w:numPr>
          <w:ilvl w:val="0"/>
          <w:numId w:val="1005"/>
        </w:numPr>
        <w:pStyle w:val="Compact"/>
      </w:pPr>
      <w:r>
        <w:t xml:space="preserve">Proficient in using modern surgical equipment and electronic medical records systems.</w:t>
      </w:r>
    </w:p>
    <w:bookmarkEnd w:id="26"/>
    <w:bookmarkStart w:id="27" w:name="community-involvement"/>
    <w:p>
      <w:pPr>
        <w:pStyle w:val="Heading2"/>
      </w:pPr>
      <w:r>
        <w:t xml:space="preserve">Community Involvement</w:t>
      </w:r>
    </w:p>
    <w:p>
      <w:pPr>
        <w:pStyle w:val="FirstParagraph"/>
      </w:pPr>
      <w:r>
        <w:t xml:space="preserve">Dr. Hassan is deeply committed to the well-being of Sudan Khartoum's communities. She actively participates in initiatives aimed at improving public health, such as:</w:t>
      </w:r>
    </w:p>
    <w:p>
      <w:pPr>
        <w:numPr>
          <w:ilvl w:val="0"/>
          <w:numId w:val="1006"/>
        </w:numPr>
        <w:pStyle w:val="Compact"/>
      </w:pPr>
      <w:r>
        <w:t xml:space="preserve">Organizing free health screenings and surgical camps for underprivileged groups in Khartoum.</w:t>
      </w:r>
    </w:p>
    <w:p>
      <w:pPr>
        <w:numPr>
          <w:ilvl w:val="0"/>
          <w:numId w:val="1006"/>
        </w:numPr>
        <w:pStyle w:val="Compact"/>
      </w:pPr>
      <w:r>
        <w:t xml:space="preserve">Collaborating with local NGOs to provide training for community health workers on basic first aid and surgical emergency response.</w:t>
      </w:r>
    </w:p>
    <w:p>
      <w:pPr>
        <w:numPr>
          <w:ilvl w:val="0"/>
          <w:numId w:val="1006"/>
        </w:numPr>
        <w:pStyle w:val="Compact"/>
      </w:pPr>
      <w:r>
        <w:t xml:space="preserve">Serving as a guest speaker at medical conferences in Sudan Khartoum, sharing insights on innovative surgical practices and healthcare delivery challenges.</w:t>
      </w:r>
    </w:p>
    <w:bookmarkEnd w:id="27"/>
    <w:bookmarkStart w:id="28" w:name="certifications-licenses"/>
    <w:p>
      <w:pPr>
        <w:pStyle w:val="Heading2"/>
      </w:pPr>
      <w:r>
        <w:t xml:space="preserve">Certifications &amp; Licenses</w:t>
      </w:r>
    </w:p>
    <w:p>
      <w:pPr>
        <w:numPr>
          <w:ilvl w:val="0"/>
          <w:numId w:val="1007"/>
        </w:numPr>
        <w:pStyle w:val="Compact"/>
      </w:pPr>
      <w:r>
        <w:t xml:space="preserve">Sudan Medical Council License – Valid until 2025.</w:t>
      </w:r>
    </w:p>
    <w:p>
      <w:pPr>
        <w:numPr>
          <w:ilvl w:val="0"/>
          <w:numId w:val="1007"/>
        </w:numPr>
        <w:pStyle w:val="Compact"/>
      </w:pPr>
      <w:r>
        <w:t xml:space="preserve">International Board Certification in Surgery (IBCS), Royal College of Surgeons, United Kingdom.</w:t>
      </w:r>
    </w:p>
    <w:p>
      <w:pPr>
        <w:numPr>
          <w:ilvl w:val="0"/>
          <w:numId w:val="1007"/>
        </w:numPr>
        <w:pStyle w:val="Compact"/>
      </w:pPr>
      <w:r>
        <w:t xml:space="preserve">Certificate in Surgical Safety and Quality Improvement, World Health Organization (WHO).</w:t>
      </w:r>
    </w:p>
    <w:bookmarkEnd w:id="28"/>
    <w:bookmarkStart w:id="29" w:name="publications-research"/>
    <w:p>
      <w:pPr>
        <w:pStyle w:val="Heading2"/>
      </w:pPr>
      <w:r>
        <w:t xml:space="preserve">Publications &amp; Research</w:t>
      </w:r>
    </w:p>
    <w:p>
      <w:pPr>
        <w:pStyle w:val="FirstParagraph"/>
      </w:pPr>
      <w:r>
        <w:t xml:space="preserve">Dr. Hassan has contributed to several research studies and publications focused on surgical outcomes in Sudan Khartoum:</w:t>
      </w:r>
    </w:p>
    <w:p>
      <w:pPr>
        <w:numPr>
          <w:ilvl w:val="0"/>
          <w:numId w:val="1008"/>
        </w:numPr>
        <w:pStyle w:val="Compact"/>
      </w:pPr>
      <w:r>
        <w:t xml:space="preserve">"Surgical Innovations in Emergency Trauma Care: A Case Study from Khartoum," published in the Sudan Medical Journal (2019).</w:t>
      </w:r>
    </w:p>
    <w:p>
      <w:pPr>
        <w:numPr>
          <w:ilvl w:val="0"/>
          <w:numId w:val="1008"/>
        </w:numPr>
        <w:pStyle w:val="Compact"/>
      </w:pPr>
      <w:r>
        <w:t xml:space="preserve">Co-authored a report on the impact of resource limitations on surgical care delivery in Sudan, presented at the African Surgical Congress (2021).</w:t>
      </w:r>
    </w:p>
    <w:bookmarkEnd w:id="29"/>
    <w:bookmarkStart w:id="30" w:name="references"/>
    <w:p>
      <w:pPr>
        <w:pStyle w:val="Heading2"/>
      </w:pPr>
      <w:r>
        <w:t xml:space="preserve">References</w:t>
      </w:r>
    </w:p>
    <w:p>
      <w:pPr>
        <w:pStyle w:val="FirstParagraph"/>
      </w:pPr>
      <w:r>
        <w:t xml:space="preserve">Available upon request. Dr. Hassan’s colleagues and supervisors in Sudan Khartoum are happy to provide references highlighting her dedication, expertise, and ethical standards as a Surgeon.</w:t>
      </w:r>
    </w:p>
    <w:p>
      <w:r>
        <w:pict>
          <v:rect style="width:0;height:1.5pt" o:hralign="center" o:hrstd="t" o:hr="t"/>
        </w:pict>
      </w:r>
    </w:p>
    <w:p>
      <w:pPr>
        <w:pStyle w:val="FirstParagraph"/>
      </w:pPr>
      <w:r>
        <w:t xml:space="preserve">This Resume is tailored for the role of Surgeon in Sudan Khartoum, emphasizing clinical excellence, community engagement,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Sudan Khartoum</dc:title>
  <dc:creator/>
  <dc:language>en</dc:language>
  <cp:keywords/>
  <dcterms:created xsi:type="dcterms:W3CDTF">2026-07-23T03:36:43Z</dcterms:created>
  <dcterms:modified xsi:type="dcterms:W3CDTF">2026-07-23T03:36:43Z</dcterms:modified>
</cp:coreProperties>
</file>

<file path=docProps/custom.xml><?xml version="1.0" encoding="utf-8"?>
<Properties xmlns="http://schemas.openxmlformats.org/officeDocument/2006/custom-properties" xmlns:vt="http://schemas.openxmlformats.org/officeDocument/2006/docPropsVTypes"/>
</file>