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3" w:name="X130443eb275f9c48a7561b08639e5cb76243df0"/>
    <w:p>
      <w:pPr>
        <w:pStyle w:val="Heading1"/>
      </w:pPr>
      <w:r>
        <w:rPr>
          <w:bCs/>
          <w:b/>
        </w:rPr>
        <w:t xml:space="preserve">SURGEON RESUME: EXPERTISE IN TURKEY ISTANBUL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Ahmet Yılmaz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Sağlık Caddesi, Şişli, Istanbul, Turkey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ahmet.yilmaz@surgeonistanbul.com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Distinguished Surgeon with over 15 years of experience in Turkey Istanbul</w:t>
      </w:r>
      <w:r>
        <w:t xml:space="preserve">, specializing in general surgery, minimally invasive techniques, and trauma care. Committed to excellence in patient care, innovation in surgical procedures, and leadership within the healthcare community of Turkey Istanbul. A graduate of the prestigious Istanbul University Cerrahpaşa Faculty of Medicine and a certified member of the Turkish Medical Association (TTB). Passionate about advancing surgical standards in Turkey Istanbul through research, education, and community outreach.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Istanbul University Cerrahpaşa Faculty of Medicine</w:t>
      </w:r>
      <w:r>
        <w:t xml:space="preserve">, Istanbul, Turkey</w:t>
      </w:r>
      <w:r>
        <w:br/>
      </w:r>
      <w:r>
        <w:t xml:space="preserve">MD – 2005-2011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Bosphorus University School of Health Sciences</w:t>
      </w:r>
      <w:r>
        <w:t xml:space="preserve">, Istanbul, Turkey</w:t>
      </w:r>
      <w:r>
        <w:br/>
      </w:r>
      <w:r>
        <w:t xml:space="preserve">MSc in Surgical Innovation – 2013-2015 (specializing in robotic surgery)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European Board of Surgery (EBS) Certification</w:t>
      </w:r>
      <w:r>
        <w:t xml:space="preserve">, 2017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urgeon-istanbul-medical-center"/>
    <w:p>
      <w:pPr>
        <w:pStyle w:val="Heading3"/>
      </w:pPr>
      <w:r>
        <w:rPr>
          <w:bCs/>
          <w:b/>
        </w:rPr>
        <w:t xml:space="preserve">Surgeon, Istanbul Medical Center</w:t>
      </w:r>
    </w:p>
    <w:p>
      <w:pPr>
        <w:pStyle w:val="FirstParagraph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2"/>
        </w:numPr>
        <w:pStyle w:val="Compact"/>
      </w:pPr>
      <w:r>
        <w:t xml:space="preserve">Lead surgeon for over 500 complex abdominal and thoracic surgeries annually in Turkey Istanbul.</w:t>
      </w:r>
    </w:p>
    <w:p>
      <w:pPr>
        <w:numPr>
          <w:ilvl w:val="0"/>
          <w:numId w:val="1002"/>
        </w:numPr>
        <w:pStyle w:val="Compact"/>
      </w:pPr>
      <w:r>
        <w:t xml:space="preserve">Developed a multidisciplinary approach to trauma care, reducing patient recovery time by 30% in the Istanbul region.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surgical teams to implement cutting-edge techniques, such as robotic-assisted surgery, at the forefront of Turkey Istanbul's medical advancements.</w:t>
      </w:r>
    </w:p>
    <w:bookmarkEnd w:id="24"/>
    <w:bookmarkStart w:id="25" w:name="Xc03017b661fd640c27b6828ec99203190ec27a8"/>
    <w:p>
      <w:pPr>
        <w:pStyle w:val="Heading3"/>
      </w:pPr>
      <w:r>
        <w:rPr>
          <w:bCs/>
          <w:b/>
        </w:rPr>
        <w:t xml:space="preserve">Chief Surgical Officer, Private Clinic Istanbul</w:t>
      </w:r>
    </w:p>
    <w:p>
      <w:pPr>
        <w:pStyle w:val="FirstParagraph"/>
      </w:pPr>
      <w:r>
        <w:rPr>
          <w:iCs/>
          <w:i/>
        </w:rPr>
        <w:t xml:space="preserve">January 2014 – June 2018</w:t>
      </w:r>
    </w:p>
    <w:p>
      <w:pPr>
        <w:numPr>
          <w:ilvl w:val="0"/>
          <w:numId w:val="1003"/>
        </w:numPr>
        <w:pStyle w:val="Compact"/>
      </w:pPr>
      <w:r>
        <w:t xml:space="preserve">Spearheaded the expansion of surgical services, doubling patient capacity in Turkey Istanbul within four years.</w:t>
      </w:r>
    </w:p>
    <w:p>
      <w:pPr>
        <w:numPr>
          <w:ilvl w:val="0"/>
          <w:numId w:val="1003"/>
        </w:numPr>
        <w:pStyle w:val="Compact"/>
      </w:pPr>
      <w:r>
        <w:t xml:space="preserve">Founded the "Istanbul Surgical Fellowship Program," training over 50 surgeons from across Turkey and neighboring regions.</w:t>
      </w:r>
    </w:p>
    <w:p>
      <w:pPr>
        <w:numPr>
          <w:ilvl w:val="0"/>
          <w:numId w:val="1003"/>
        </w:numPr>
        <w:pStyle w:val="Compact"/>
      </w:pPr>
      <w:r>
        <w:t xml:space="preserve">Published research on postoperative complications in urban populations, contributing to national guidelines for Turkey Istanbul's healthcare sector.</w:t>
      </w:r>
    </w:p>
    <w:bookmarkEnd w:id="25"/>
    <w:bookmarkStart w:id="26" w:name="X7f20bdc871f1cf22e625d0ad070044a18de35d4"/>
    <w:p>
      <w:pPr>
        <w:pStyle w:val="Heading3"/>
      </w:pPr>
      <w:r>
        <w:rPr>
          <w:bCs/>
          <w:b/>
        </w:rPr>
        <w:t xml:space="preserve">Resident Surgeon, Gülhane Military Medical Academy</w:t>
      </w:r>
    </w:p>
    <w:p>
      <w:pPr>
        <w:pStyle w:val="FirstParagraph"/>
      </w:pPr>
      <w:r>
        <w:rPr>
          <w:iCs/>
          <w:i/>
        </w:rPr>
        <w:t xml:space="preserve">2011-2014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high-volume surgical settings, including emergency trauma cases from Istanbul's bustling urban environment.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mobile surgical unit for disaster response, tested during a major earthquake in Turkey Istanbul.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Turkish Medical Association (TTB) Certification</w:t>
      </w:r>
      <w:r>
        <w:t xml:space="preserve"> </w:t>
      </w:r>
      <w:r>
        <w:t xml:space="preserve">– 2013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Surgery (ABS) Certification</w:t>
      </w:r>
      <w:r>
        <w:t xml:space="preserve"> </w:t>
      </w:r>
      <w:r>
        <w:t xml:space="preserve">–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Advanced Robotic Surgery, Intuitive Surgical Inc.</w:t>
      </w:r>
      <w:r>
        <w:t xml:space="preserve"> </w:t>
      </w:r>
      <w:r>
        <w:t xml:space="preserve">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Trauma Care Specialist, European Society of Trauma Surgeons (ESTS)</w:t>
      </w:r>
      <w:r>
        <w:t xml:space="preserve"> </w:t>
      </w:r>
      <w:r>
        <w:t xml:space="preserve">– 2021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Surgical Expertise:</w:t>
      </w:r>
      <w:r>
        <w:t xml:space="preserve"> </w:t>
      </w:r>
      <w:r>
        <w:t xml:space="preserve">Laparoscopic surgery, open abdominal procedures, thoracic surgery, and vascular interventions.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Da Vinci Surgical System and other advanced robotic platforms used in Turkey Istanbul's leading hospitals.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(fluent), English (proficient), German (basic) – enabling communication with international patients and colleagues in Istanbul.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Experienced in managing surgical teams, mentoring residents, and collaborating with interdisciplinary healthcare professionals in Turkey Istanbul's dynamic medical environment.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Surgeon, Istanbul Red Crescent</w:t>
      </w:r>
      <w:r>
        <w:t xml:space="preserve"> </w:t>
      </w:r>
      <w:r>
        <w:t xml:space="preserve">– 2015-2023</w:t>
      </w:r>
      <w:r>
        <w:br/>
      </w:r>
      <w:r>
        <w:t xml:space="preserve">Provided free surgical care to underserved populations in Turkey Istanbul, including rural areas and refugee communities.</w:t>
      </w:r>
    </w:p>
    <w:p>
      <w:pPr>
        <w:pStyle w:val="BodyText"/>
      </w:pPr>
      <w:r>
        <w:rPr>
          <w:bCs/>
          <w:b/>
        </w:rPr>
        <w:t xml:space="preserve">Guest Lecturer, Marmara University School of Medicine</w:t>
      </w:r>
      <w:r>
        <w:t xml:space="preserve"> </w:t>
      </w:r>
      <w:r>
        <w:t xml:space="preserve">– 2019-2023</w:t>
      </w:r>
      <w:r>
        <w:br/>
      </w:r>
      <w:r>
        <w:t xml:space="preserve">Delivered lectures on surgical innovation and ethics, emphasizing the unique challenges of healthcare delivery in Turkey Istanbul.</w:t>
      </w:r>
    </w:p>
    <w:bookmarkEnd w:id="30"/>
    <w:bookmarkStart w:id="31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"Innovative Approaches to Trauma Care in Urban Centers: Lessons from Istanbul,"</w:t>
      </w:r>
      <w:r>
        <w:t xml:space="preserve"> </w:t>
      </w:r>
      <w:r>
        <w:t xml:space="preserve">Turkish Journal of Surgery,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"Minimally Invasive Techniques in General Surgery: A Review of Outcomes in Turkey Istanbul,"</w:t>
      </w:r>
      <w:r>
        <w:t xml:space="preserve"> </w:t>
      </w:r>
      <w:r>
        <w:t xml:space="preserve">International Journal of Surgical Research, 2018.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"The Role of Robotic Surgery in Reducing Postoperative Complications: A Turkish Perspective,"</w:t>
      </w:r>
      <w:r>
        <w:t xml:space="preserve"> </w:t>
      </w:r>
      <w:r>
        <w:t xml:space="preserve">European Surgical Association Conference Proceedings, 2019.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Ahmet Yılmaz at ahmet.yilmaz@surgeonistanbul.com for details.</w:t>
      </w:r>
    </w:p>
    <w:bookmarkEnd w:id="32"/>
    <w:p>
      <w:pPr>
        <w:pStyle w:val="BodyText"/>
      </w:pPr>
      <w:r>
        <w:rPr>
          <w:bCs/>
          <w:b/>
        </w:rPr>
        <w:t xml:space="preserve">Resume Document for Surgeon in Turkey Istanbul</w:t>
      </w:r>
    </w:p>
    <w:p>
      <w:pPr>
        <w:pStyle w:val="BodyText"/>
      </w:pPr>
      <w:r>
        <w:t xml:space="preserve">This document reflects the professional journey of a dedicated surgeon committed to excellence, innovation, and service within the vibrant healthcare landscape of Turkey Istanbul. Designed to meet the standards of Turkish medical institutions while highlighting global expertise.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Surgeon in Turkey Istanbul</dc:title>
  <dc:creator/>
  <dc:language>en</dc:language>
  <cp:keywords/>
  <dcterms:created xsi:type="dcterms:W3CDTF">2025-12-11T07:46:17Z</dcterms:created>
  <dcterms:modified xsi:type="dcterms:W3CDTF">2025-12-11T07:46:17Z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