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resume"/>
    <w:p>
      <w:pPr>
        <w:pStyle w:val="Heading1"/>
      </w:pPr>
      <w:r>
        <w:t xml:space="preserve">Resume</w:t>
      </w:r>
    </w:p>
    <w:p>
      <w:pPr>
        <w:pStyle w:val="FirstParagraph"/>
      </w:pPr>
      <w:r>
        <w:rPr>
          <w:bCs/>
          <w:b/>
        </w:rPr>
        <w:t xml:space="preserve">Name:</w:t>
      </w:r>
      <w:r>
        <w:t xml:space="preserve"> </w:t>
      </w:r>
      <w:r>
        <w:t xml:space="preserve">Dr. Eleanor M. Hartwell</w:t>
      </w:r>
      <w:r>
        <w:br/>
      </w:r>
      <w:r>
        <w:rPr>
          <w:bCs/>
          <w:b/>
        </w:rPr>
        <w:t xml:space="preserve">Contact:</w:t>
      </w:r>
      <w:r>
        <w:t xml:space="preserve"> </w:t>
      </w:r>
      <w:r>
        <w:t xml:space="preserve">+44 7900 123456 | eleanor.hartwell@nhs.uk</w:t>
      </w:r>
      <w:r>
        <w:br/>
      </w:r>
      <w:r>
        <w:rPr>
          <w:bCs/>
          <w:b/>
        </w:rPr>
        <w:t xml:space="preserve">Location:</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highly skilled and compassionate general surgeon with over 12 years of experience in the United Kingdom, specializing in minimally invasive procedures and complex abdominal surgeries. Dedicated to delivering exceptional patient care within the NHS framework, with a proven track record of success at leading hospitals in London. A strong advocate for surgical innovation and community health initiatives, committed to advancing medical standards in the United Kingdom London region.</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College London (UCL), United Kingdom</w:t>
      </w:r>
      <w:r>
        <w:br/>
      </w:r>
      <w:r>
        <w:t xml:space="preserve">2005–2011</w:t>
      </w:r>
    </w:p>
    <w:p>
      <w:pPr>
        <w:numPr>
          <w:ilvl w:val="0"/>
          <w:numId w:val="1001"/>
        </w:numPr>
        <w:pStyle w:val="Compact"/>
      </w:pPr>
      <w:r>
        <w:rPr>
          <w:bCs/>
          <w:b/>
        </w:rPr>
        <w:t xml:space="preserve">FRCSEd (Fellow of the Royal College of Surgeons in Edinburgh)</w:t>
      </w:r>
      <w:r>
        <w:br/>
      </w:r>
      <w:r>
        <w:t xml:space="preserve">Royal College of Surgeons, United Kingdom</w:t>
      </w:r>
      <w:r>
        <w:br/>
      </w:r>
      <w:r>
        <w:t xml:space="preserve">2014</w:t>
      </w:r>
    </w:p>
    <w:p>
      <w:pPr>
        <w:numPr>
          <w:ilvl w:val="0"/>
          <w:numId w:val="1001"/>
        </w:numPr>
        <w:pStyle w:val="Compact"/>
      </w:pPr>
      <w:r>
        <w:rPr>
          <w:bCs/>
          <w:b/>
        </w:rPr>
        <w:t xml:space="preserve">MRCS (Membership of the Royal Colleges of Surgery)</w:t>
      </w:r>
      <w:r>
        <w:br/>
      </w:r>
      <w:r>
        <w:t xml:space="preserve">General Surgery, United Kingdom</w:t>
      </w:r>
      <w:r>
        <w:br/>
      </w:r>
      <w:r>
        <w:t xml:space="preserve">2013</w:t>
      </w:r>
    </w:p>
    <w:bookmarkEnd w:id="21"/>
    <w:bookmarkStart w:id="25" w:name="professional-experience"/>
    <w:p>
      <w:pPr>
        <w:pStyle w:val="Heading2"/>
      </w:pPr>
      <w:r>
        <w:t xml:space="preserve">Professional Experience</w:t>
      </w:r>
    </w:p>
    <w:bookmarkStart w:id="22" w:name="consultant-surgeon"/>
    <w:p>
      <w:pPr>
        <w:pStyle w:val="Heading3"/>
      </w:pPr>
      <w:r>
        <w:t xml:space="preserve">Consultant Surgeon</w:t>
      </w:r>
    </w:p>
    <w:p>
      <w:pPr>
        <w:pStyle w:val="FirstParagraph"/>
      </w:pPr>
      <w:r>
        <w:rPr>
          <w:bCs/>
          <w:b/>
        </w:rPr>
        <w:t xml:space="preserve">St. Bartholomew's Hospital, London, United Kingdom</w:t>
      </w:r>
      <w:r>
        <w:br/>
      </w:r>
      <w:r>
        <w:t xml:space="preserve">2018–Present</w:t>
      </w:r>
    </w:p>
    <w:p>
      <w:pPr>
        <w:numPr>
          <w:ilvl w:val="0"/>
          <w:numId w:val="1002"/>
        </w:numPr>
        <w:pStyle w:val="Compact"/>
      </w:pPr>
      <w:r>
        <w:t xml:space="preserve">Lead a multidisciplinary team in the surgical department, managing over 500 complex cases annually, including colorectal and hepatobiliary procedures.</w:t>
      </w:r>
    </w:p>
    <w:p>
      <w:pPr>
        <w:numPr>
          <w:ilvl w:val="0"/>
          <w:numId w:val="1002"/>
        </w:numPr>
        <w:pStyle w:val="Compact"/>
      </w:pPr>
      <w:r>
        <w:t xml:space="preserve">Implementing advanced laparoscopic techniques to reduce patient recovery times by 30% at the London NHS trust.</w:t>
      </w:r>
    </w:p>
    <w:p>
      <w:pPr>
        <w:numPr>
          <w:ilvl w:val="0"/>
          <w:numId w:val="1002"/>
        </w:numPr>
        <w:pStyle w:val="Compact"/>
      </w:pPr>
      <w:r>
        <w:t xml:space="preserve">Collaborating with regional cancer networks to improve early detection rates for gastrointestinal malignancies in United Kingdom London.</w:t>
      </w:r>
    </w:p>
    <w:p>
      <w:pPr>
        <w:numPr>
          <w:ilvl w:val="0"/>
          <w:numId w:val="1002"/>
        </w:numPr>
        <w:pStyle w:val="Compact"/>
      </w:pPr>
      <w:r>
        <w:t xml:space="preserve">Mentoring junior surgeons and medical students, contributing to the training programs of the Royal College of Surgeons in London.</w:t>
      </w:r>
    </w:p>
    <w:bookmarkEnd w:id="22"/>
    <w:bookmarkStart w:id="23" w:name="senior-registrar-in-general-surgery"/>
    <w:p>
      <w:pPr>
        <w:pStyle w:val="Heading3"/>
      </w:pPr>
      <w:r>
        <w:t xml:space="preserve">Senior Registrar in General Surgery</w:t>
      </w:r>
    </w:p>
    <w:p>
      <w:pPr>
        <w:pStyle w:val="FirstParagraph"/>
      </w:pPr>
      <w:r>
        <w:rPr>
          <w:bCs/>
          <w:b/>
        </w:rPr>
        <w:t xml:space="preserve">King's College Hospital, London, United Kingdom</w:t>
      </w:r>
      <w:r>
        <w:br/>
      </w:r>
      <w:r>
        <w:t xml:space="preserve">2014–2018</w:t>
      </w:r>
    </w:p>
    <w:p>
      <w:pPr>
        <w:numPr>
          <w:ilvl w:val="0"/>
          <w:numId w:val="1003"/>
        </w:numPr>
        <w:pStyle w:val="Compact"/>
      </w:pPr>
      <w:r>
        <w:t xml:space="preserve">Provided emergency surgical care for trauma and acute abdomen cases, maintaining a 95% patient satisfaction rate in London.</w:t>
      </w:r>
    </w:p>
    <w:p>
      <w:pPr>
        <w:numPr>
          <w:ilvl w:val="0"/>
          <w:numId w:val="1003"/>
        </w:numPr>
        <w:pStyle w:val="Compact"/>
      </w:pPr>
      <w:r>
        <w:t xml:space="preserve">Conducted research on post-operative pain management protocols, published in the British Journal of Surgery (2017).</w:t>
      </w:r>
    </w:p>
    <w:p>
      <w:pPr>
        <w:numPr>
          <w:ilvl w:val="0"/>
          <w:numId w:val="1003"/>
        </w:numPr>
        <w:pStyle w:val="Compact"/>
      </w:pPr>
      <w:r>
        <w:t xml:space="preserve">Participated in national audits to improve surgical outcomes for patients across the United Kingdom London region.</w:t>
      </w:r>
    </w:p>
    <w:bookmarkEnd w:id="23"/>
    <w:bookmarkStart w:id="24" w:name="junior-registrar"/>
    <w:p>
      <w:pPr>
        <w:pStyle w:val="Heading3"/>
      </w:pPr>
      <w:r>
        <w:t xml:space="preserve">Junior Registrar</w:t>
      </w:r>
    </w:p>
    <w:p>
      <w:pPr>
        <w:pStyle w:val="FirstParagraph"/>
      </w:pPr>
      <w:r>
        <w:rPr>
          <w:bCs/>
          <w:b/>
        </w:rPr>
        <w:t xml:space="preserve">Maidstone and Tunbridge Wells NHS Trust, Kent, United Kingdom</w:t>
      </w:r>
      <w:r>
        <w:br/>
      </w:r>
      <w:r>
        <w:t xml:space="preserve">2011–2014</w:t>
      </w:r>
    </w:p>
    <w:p>
      <w:pPr>
        <w:numPr>
          <w:ilvl w:val="0"/>
          <w:numId w:val="1004"/>
        </w:numPr>
        <w:pStyle w:val="Compact"/>
      </w:pPr>
      <w:r>
        <w:t xml:space="preserve">Supported surgical teams in general and orthopedic procedures, gaining hands-on experience in a diverse patient population.</w:t>
      </w:r>
    </w:p>
    <w:p>
      <w:pPr>
        <w:numPr>
          <w:ilvl w:val="0"/>
          <w:numId w:val="1004"/>
        </w:numPr>
        <w:pStyle w:val="Compact"/>
      </w:pPr>
      <w:r>
        <w:t xml:space="preserve">Contributed to the development of community health programs focused on early intervention for preventable surgical conditions in South East England.</w:t>
      </w:r>
    </w:p>
    <w:bookmarkEnd w:id="24"/>
    <w:bookmarkEnd w:id="25"/>
    <w:bookmarkStart w:id="26" w:name="certifications-and-memberships"/>
    <w:p>
      <w:pPr>
        <w:pStyle w:val="Heading2"/>
      </w:pPr>
      <w:r>
        <w:t xml:space="preserve">Certifications and Memberships</w:t>
      </w:r>
    </w:p>
    <w:p>
      <w:pPr>
        <w:numPr>
          <w:ilvl w:val="0"/>
          <w:numId w:val="1005"/>
        </w:numPr>
        <w:pStyle w:val="Compact"/>
      </w:pPr>
      <w:r>
        <w:rPr>
          <w:bCs/>
          <w:b/>
        </w:rPr>
        <w:t xml:space="preserve">Membership of the Royal College of Surgeons (MRCS)</w:t>
      </w:r>
      <w:r>
        <w:t xml:space="preserve"> </w:t>
      </w:r>
      <w:r>
        <w:t xml:space="preserve">– 2013</w:t>
      </w:r>
    </w:p>
    <w:p>
      <w:pPr>
        <w:numPr>
          <w:ilvl w:val="0"/>
          <w:numId w:val="1005"/>
        </w:numPr>
        <w:pStyle w:val="Compact"/>
      </w:pPr>
      <w:r>
        <w:rPr>
          <w:bCs/>
          <w:b/>
        </w:rPr>
        <w:t xml:space="preserve">Fellowship of the Royal College of Surgeons in Edinburgh (FRCSEd)</w:t>
      </w:r>
      <w:r>
        <w:t xml:space="preserve"> </w:t>
      </w:r>
      <w:r>
        <w:t xml:space="preserve">– 2014</w:t>
      </w:r>
    </w:p>
    <w:p>
      <w:pPr>
        <w:numPr>
          <w:ilvl w:val="0"/>
          <w:numId w:val="1005"/>
        </w:numPr>
        <w:pStyle w:val="Compact"/>
      </w:pPr>
      <w:r>
        <w:rPr>
          <w:bCs/>
          <w:b/>
        </w:rPr>
        <w:t xml:space="preserve">Certificate in Advanced Surgical Training (CAST)</w:t>
      </w:r>
      <w:r>
        <w:t xml:space="preserve"> </w:t>
      </w:r>
      <w:r>
        <w:t xml:space="preserve">– London NHS Trust, 2017</w:t>
      </w:r>
    </w:p>
    <w:p>
      <w:pPr>
        <w:numPr>
          <w:ilvl w:val="0"/>
          <w:numId w:val="1005"/>
        </w:numPr>
        <w:pStyle w:val="Compact"/>
      </w:pPr>
      <w:r>
        <w:rPr>
          <w:bCs/>
          <w:b/>
        </w:rPr>
        <w:t xml:space="preserve">Membership in the British Medical Association (BMA)</w:t>
      </w:r>
    </w:p>
    <w:p>
      <w:pPr>
        <w:numPr>
          <w:ilvl w:val="0"/>
          <w:numId w:val="1005"/>
        </w:numPr>
        <w:pStyle w:val="Compact"/>
      </w:pPr>
      <w:r>
        <w:rPr>
          <w:bCs/>
          <w:b/>
        </w:rPr>
        <w:t xml:space="preserve">Licensed to Practice in the United Kingdom</w:t>
      </w:r>
      <w:r>
        <w:t xml:space="preserve"> </w:t>
      </w:r>
      <w:r>
        <w:t xml:space="preserve">– General Medical Council (GMC), 2012</w:t>
      </w:r>
    </w:p>
    <w:bookmarkEnd w:id="26"/>
    <w:bookmarkStart w:id="27" w:name="technical-skills"/>
    <w:p>
      <w:pPr>
        <w:pStyle w:val="Heading2"/>
      </w:pPr>
      <w:r>
        <w:t xml:space="preserve">Technical Skills</w:t>
      </w:r>
    </w:p>
    <w:p>
      <w:pPr>
        <w:numPr>
          <w:ilvl w:val="0"/>
          <w:numId w:val="1006"/>
        </w:numPr>
        <w:pStyle w:val="Compact"/>
      </w:pPr>
      <w:r>
        <w:t xml:space="preserve">Expertise in laparoscopic and robotic-assisted surgeries (da Vinci system)</w:t>
      </w:r>
    </w:p>
    <w:p>
      <w:pPr>
        <w:numPr>
          <w:ilvl w:val="0"/>
          <w:numId w:val="1006"/>
        </w:numPr>
        <w:pStyle w:val="Compact"/>
      </w:pPr>
      <w:r>
        <w:t xml:space="preserve">Proficient in using advanced imaging technologies for preoperative planning</w:t>
      </w:r>
    </w:p>
    <w:p>
      <w:pPr>
        <w:numPr>
          <w:ilvl w:val="0"/>
          <w:numId w:val="1006"/>
        </w:numPr>
        <w:pStyle w:val="Compact"/>
      </w:pPr>
      <w:r>
        <w:t xml:space="preserve">Skilled in wound care, trauma management, and critical care support</w:t>
      </w:r>
    </w:p>
    <w:p>
      <w:pPr>
        <w:numPr>
          <w:ilvl w:val="0"/>
          <w:numId w:val="1006"/>
        </w:numPr>
        <w:pStyle w:val="Compact"/>
      </w:pPr>
      <w:r>
        <w:t xml:space="preserve">Familiarity with electronic health records (EHR) systems used in the NHS</w:t>
      </w:r>
    </w:p>
    <w:bookmarkEnd w:id="27"/>
    <w:bookmarkStart w:id="28" w:name="publications-and-research"/>
    <w:p>
      <w:pPr>
        <w:pStyle w:val="Heading2"/>
      </w:pPr>
      <w:r>
        <w:t xml:space="preserve">Publications and Research</w:t>
      </w:r>
    </w:p>
    <w:p>
      <w:pPr>
        <w:numPr>
          <w:ilvl w:val="0"/>
          <w:numId w:val="1007"/>
        </w:numPr>
        <w:pStyle w:val="Compact"/>
      </w:pPr>
      <w:r>
        <w:t xml:space="preserve">Hartwell, E. M., &amp; Smith, J. R. (2017). "Innovations in Minimally Invasive Surgery for Colorectal Cancer." *British Journal of Surgery*, 104(5), 678–685.</w:t>
      </w:r>
    </w:p>
    <w:p>
      <w:pPr>
        <w:numPr>
          <w:ilvl w:val="0"/>
          <w:numId w:val="1007"/>
        </w:numPr>
        <w:pStyle w:val="Compact"/>
      </w:pPr>
      <w:r>
        <w:t xml:space="preserve">Hartwell, E. M., et al. (2020). "Community-Based Interventions to Reduce Surgical Complications in London." *Journal of the Royal Society of Medicine*, 113(3), 112–119.</w:t>
      </w:r>
    </w:p>
    <w:bookmarkEnd w:id="28"/>
    <w:bookmarkStart w:id="29"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29"/>
    <w:bookmarkStart w:id="30" w:name="professional-development"/>
    <w:p>
      <w:pPr>
        <w:pStyle w:val="Heading2"/>
      </w:pPr>
      <w:r>
        <w:t xml:space="preserve">Professional Development</w:t>
      </w:r>
    </w:p>
    <w:p>
      <w:pPr>
        <w:numPr>
          <w:ilvl w:val="0"/>
          <w:numId w:val="1009"/>
        </w:numPr>
        <w:pStyle w:val="Compact"/>
      </w:pPr>
      <w:r>
        <w:t xml:space="preserve">Attended the Royal College of Surgeons' Annual Congress, London, 2019–2023</w:t>
      </w:r>
    </w:p>
    <w:p>
      <w:pPr>
        <w:numPr>
          <w:ilvl w:val="0"/>
          <w:numId w:val="1009"/>
        </w:numPr>
        <w:pStyle w:val="Compact"/>
      </w:pPr>
      <w:r>
        <w:t xml:space="preserve">Completed a leadership training program for NHS hospital managers, 2021</w:t>
      </w:r>
    </w:p>
    <w:p>
      <w:pPr>
        <w:numPr>
          <w:ilvl w:val="0"/>
          <w:numId w:val="1009"/>
        </w:numPr>
        <w:pStyle w:val="Compact"/>
      </w:pPr>
      <w:r>
        <w:t xml:space="preserve">Participated in a global surgery symposium on digital health applications in the United Kingdom London region (2023)</w:t>
      </w:r>
    </w:p>
    <w:bookmarkEnd w:id="30"/>
    <w:bookmarkStart w:id="31" w:name="references"/>
    <w:p>
      <w:pPr>
        <w:pStyle w:val="Heading2"/>
      </w:pPr>
      <w:r>
        <w:t xml:space="preserve">References</w:t>
      </w:r>
    </w:p>
    <w:p>
      <w:pPr>
        <w:pStyle w:val="FirstParagraph"/>
      </w:pPr>
      <w:r>
        <w:t xml:space="preserve">Available upon request. Contact Dr. Eleanor M. Hartwell at eleanor.hartwell@nhs.uk or +44 7900 123456.</w:t>
      </w:r>
    </w:p>
    <w:p>
      <w:pPr>
        <w:pStyle w:val="BodyText"/>
      </w:pPr>
      <w:r>
        <w:t xml:space="preserve">This resume is tailored for the United Kingdom London healthcare landscape, emphasizing surgical excellence and NHS alignment.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Kingdom London</dc:title>
  <dc:creator/>
  <dc:language>en</dc:language>
  <cp:keywords/>
  <dcterms:created xsi:type="dcterms:W3CDTF">2025-12-09T20:12:50Z</dcterms:created>
  <dcterms:modified xsi:type="dcterms:W3CDTF">2025-12-09T20:12:50Z</dcterms:modified>
</cp:coreProperties>
</file>

<file path=docProps/custom.xml><?xml version="1.0" encoding="utf-8"?>
<Properties xmlns="http://schemas.openxmlformats.org/officeDocument/2006/custom-properties" xmlns:vt="http://schemas.openxmlformats.org/officeDocument/2006/docPropsVTypes"/>
</file>