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Surgeon | Uzbekistan Tashkent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Surgeon with [X years] of experience in delivering advanced surgical care in the dynamic healthcare landscape of Uzbekistan Tashkent. Committed to excellence, innovation, and patient-centric care, I have consistently demonstrated expertise in both general and specialized surgical procedures. My career spans multiple hospitals across Uzbekistan Tashkent, where I have contributed to improving medical standards and fostering collaboration within the local healthcare community. With a strong foundation in academic training and hands-on clinical practice, I am passionate about advancing surgical outcomes for patients in Uzbekistan Tashkent.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Tashkent, Uzbekistan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[Your Phone Number]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[Medical Council Licence Number]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Surgery</w:t>
      </w:r>
      <w:r>
        <w:br/>
      </w:r>
      <w:r>
        <w:t xml:space="preserve">Tashkent Medical Institute, Uzbekistan Tashkent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Surgical Sciences</w:t>
      </w:r>
      <w:r>
        <w:br/>
      </w:r>
      <w:r>
        <w:t xml:space="preserve">National University of Uzbekistan, Tashkent</w:t>
      </w:r>
      <w:r>
        <w:br/>
      </w:r>
      <w:r>
        <w:t xml:space="preserve">Specialization: Cardiothoracic Surgery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Surgery</w:t>
      </w:r>
      <w:r>
        <w:br/>
      </w:r>
      <w:r>
        <w:t xml:space="preserve">Tashkent State Medical University Hospital, Uzbekistan Tashkent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surgeon"/>
    <w:p>
      <w:pPr>
        <w:pStyle w:val="Heading3"/>
      </w:pPr>
      <w:r>
        <w:rPr>
          <w:bCs/>
          <w:b/>
        </w:rPr>
        <w:t xml:space="preserve">Lead Surgeon</w:t>
      </w:r>
    </w:p>
    <w:p>
      <w:pPr>
        <w:pStyle w:val="FirstParagraph"/>
      </w:pPr>
      <w:r>
        <w:rPr>
          <w:iCs/>
          <w:i/>
        </w:rPr>
        <w:t xml:space="preserve">Tashkent State Hospital, Uzbekistan Tashkent</w:t>
      </w:r>
      <w:r>
        <w:t xml:space="preserve"> </w:t>
      </w:r>
      <w:r>
        <w:t xml:space="preserve">| [Year] – Present</w:t>
      </w:r>
      <w:r>
        <w:br/>
      </w:r>
      <w:r>
        <w:t xml:space="preserve">- Supervised a team of 15+ surgeons and medical staff, ensuring efficient patient care and adherence to Uzbekistan’s healthcare protocols.</w:t>
      </w:r>
      <w:r>
        <w:br/>
      </w:r>
      <w:r>
        <w:t xml:space="preserve">- Performed over 300 complex surgeries annually, including abdominal, orthopedic, and vascular procedures.</w:t>
      </w:r>
      <w:r>
        <w:br/>
      </w:r>
      <w:r>
        <w:t xml:space="preserve">- Spearheaded the implementation of minimally invasive surgical techniques in Uzbekistan Tashkent to reduce recovery times and improve outcomes.</w:t>
      </w:r>
      <w:r>
        <w:br/>
      </w:r>
      <w:r>
        <w:t xml:space="preserve">- Collaborated with local medical institutions to organize free surgical camps for underserved communities in Tashkent.</w:t>
      </w:r>
    </w:p>
    <w:bookmarkEnd w:id="23"/>
    <w:bookmarkStart w:id="24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Private Surgical Clinic, Tashkent</w:t>
      </w:r>
      <w:r>
        <w:t xml:space="preserve"> </w:t>
      </w:r>
      <w:r>
        <w:t xml:space="preserve">| [Year] – [Year]</w:t>
      </w:r>
      <w:r>
        <w:br/>
      </w:r>
      <w:r>
        <w:t xml:space="preserve">- Provided specialized care for patients requiring advanced surgical interventions, including trauma and reconstructive surgery.</w:t>
      </w:r>
      <w:r>
        <w:br/>
      </w:r>
      <w:r>
        <w:t xml:space="preserve">- Authored a white paper on "Surgical Innovations in Uzbekistan Tashkent: A Path to Global Standards," published in the Uzbek Medical Journal.</w:t>
      </w:r>
      <w:r>
        <w:br/>
      </w:r>
      <w:r>
        <w:t xml:space="preserve">- Mentored junior surgeons and conducted regular workshops to enhance clinical skills within the Tashkent medical community.</w:t>
      </w:r>
    </w:p>
    <w:bookmarkEnd w:id="24"/>
    <w:bookmarkStart w:id="25" w:name="junior-surgeon"/>
    <w:p>
      <w:pPr>
        <w:pStyle w:val="Heading3"/>
      </w:pPr>
      <w:r>
        <w:rPr>
          <w:bCs/>
          <w:b/>
        </w:rPr>
        <w:t xml:space="preserve">Junior Surgeon</w:t>
      </w:r>
    </w:p>
    <w:p>
      <w:pPr>
        <w:pStyle w:val="FirstParagraph"/>
      </w:pPr>
      <w:r>
        <w:rPr>
          <w:iCs/>
          <w:i/>
        </w:rPr>
        <w:t xml:space="preserve">Regional Hospital, Tashkent</w:t>
      </w:r>
      <w:r>
        <w:t xml:space="preserve"> </w:t>
      </w:r>
      <w:r>
        <w:t xml:space="preserve">| [Year] – [Year]</w:t>
      </w:r>
      <w:r>
        <w:br/>
      </w:r>
      <w:r>
        <w:t xml:space="preserve">- Gained hands-on experience in emergency surgical care, including trauma management and acute abdominal conditions.</w:t>
      </w:r>
      <w:r>
        <w:br/>
      </w:r>
      <w:r>
        <w:t xml:space="preserve">- Participated in cross-border medical exchanges with Kyrgyzstan and Kazakhstan, contributing to regional surgical collaboration efforts.</w:t>
      </w:r>
      <w:r>
        <w:br/>
      </w:r>
      <w:r>
        <w:t xml:space="preserve">- Assisted in the development of a standardized surgical protocol for Uzbekistan Tashkent hospitals, reducing post-operative complications by 20%.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Surgical Techniques</w:t>
      </w:r>
      <w:r>
        <w:br/>
      </w:r>
      <w:r>
        <w:t xml:space="preserve">European Society of Surgery, Tashkent</w:t>
      </w:r>
      <w:r>
        <w:br/>
      </w:r>
      <w:r>
        <w:t xml:space="preserve">Date: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Trauma Care Certification</w:t>
      </w:r>
      <w:r>
        <w:br/>
      </w:r>
      <w:r>
        <w:t xml:space="preserve">World Health Organization (WHO), Uzbekistan Tashkent</w:t>
      </w:r>
      <w:r>
        <w:br/>
      </w:r>
      <w:r>
        <w:t xml:space="preserve">Date: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 in Surgical Practice</w:t>
      </w:r>
      <w:r>
        <w:br/>
      </w:r>
      <w:r>
        <w:t xml:space="preserve">Harvard T.H. Chan School of Public Health, Online</w:t>
      </w:r>
      <w:r>
        <w:br/>
      </w:r>
      <w:r>
        <w:t xml:space="preserve">Date: [Year]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3"/>
        </w:numPr>
        <w:pStyle w:val="Compact"/>
      </w:pPr>
      <w:r>
        <w:t xml:space="preserve">Advanced surgical techniques (laparoscopic, robotic-assisted, and open procedures)</w:t>
      </w:r>
    </w:p>
    <w:p>
      <w:pPr>
        <w:numPr>
          <w:ilvl w:val="0"/>
          <w:numId w:val="1003"/>
        </w:numPr>
        <w:pStyle w:val="Compact"/>
      </w:pPr>
      <w:r>
        <w:t xml:space="preserve">Expertise in [specific areas, e.g., cardiothoracic surgery, neurosurgery]</w:t>
      </w:r>
    </w:p>
    <w:p>
      <w:pPr>
        <w:numPr>
          <w:ilvl w:val="0"/>
          <w:numId w:val="1003"/>
        </w:numPr>
        <w:pStyle w:val="Compact"/>
      </w:pPr>
      <w:r>
        <w:t xml:space="preserve">Strong leadership and team management skills</w:t>
      </w:r>
    </w:p>
    <w:p>
      <w:pPr>
        <w:numPr>
          <w:ilvl w:val="0"/>
          <w:numId w:val="1003"/>
        </w:numPr>
        <w:pStyle w:val="Compact"/>
      </w:pPr>
      <w:r>
        <w:t xml:space="preserve">Fluency in Uzbek and English (written/oral)</w:t>
      </w:r>
    </w:p>
    <w:p>
      <w:pPr>
        <w:numPr>
          <w:ilvl w:val="0"/>
          <w:numId w:val="1003"/>
        </w:numPr>
        <w:pStyle w:val="Compact"/>
      </w:pPr>
      <w:r>
        <w:t xml:space="preserve">Proficient in surgical software and electronic medical records systems</w:t>
      </w:r>
    </w:p>
    <w:p>
      <w:pPr>
        <w:numPr>
          <w:ilvl w:val="0"/>
          <w:numId w:val="1003"/>
        </w:numPr>
        <w:pStyle w:val="Compact"/>
      </w:pPr>
      <w:r>
        <w:t xml:space="preserve">Certified in Advanced Cardiac Life Support (ACLS) and Basic Life Support (BLS)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Uzbekistan Medical Association</w:t>
      </w:r>
      <w:r>
        <w:br/>
      </w:r>
      <w:r>
        <w:t xml:space="preserve">Member since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of Surgeons</w:t>
      </w:r>
      <w:r>
        <w:br/>
      </w:r>
      <w:r>
        <w:t xml:space="preserve">Active participant in global surgical forums and conferences, including those held in Uzbekistan Tashkent.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In addition to clinical work, I have actively contributed to community health initiatives in Uzbekistan Tashkent. For instance:</w:t>
      </w:r>
    </w:p>
    <w:p>
      <w:pPr>
        <w:numPr>
          <w:ilvl w:val="0"/>
          <w:numId w:val="1005"/>
        </w:numPr>
        <w:pStyle w:val="Compact"/>
      </w:pPr>
      <w:r>
        <w:t xml:space="preserve">Volunteered at the "Health for All" campaign, providing free surgical consultations to over 500 patients in Tashkent.</w:t>
      </w:r>
    </w:p>
    <w:p>
      <w:pPr>
        <w:numPr>
          <w:ilvl w:val="0"/>
          <w:numId w:val="1005"/>
        </w:numPr>
        <w:pStyle w:val="Compact"/>
      </w:pPr>
      <w:r>
        <w:t xml:space="preserve">Organized a series of public health seminars on preventive surgery and early detection in Uzbekistan Tashkent.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 Address] for references from colleagues in Uzbekistan Tashkent and beyond.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- Surgeon in Uzbekistan Tashkent</dc:title>
  <dc:creator/>
  <dc:language>en</dc:language>
  <cp:keywords/>
  <dcterms:created xsi:type="dcterms:W3CDTF">2026-07-21T02:45:25Z</dcterms:created>
  <dcterms:modified xsi:type="dcterms:W3CDTF">2026-07-21T02:45:25Z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