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john-doe"/>
    <w:p>
      <w:pPr>
        <w:pStyle w:val="Heading1"/>
      </w:pPr>
      <w:r>
        <w:t xml:space="preserve">John Doe</w:t>
      </w:r>
    </w:p>
    <w:p>
      <w:pPr>
        <w:pStyle w:val="FirstParagraph"/>
      </w:pPr>
      <w:r>
        <w:rPr>
          <w:bCs/>
          <w:b/>
        </w:rPr>
        <w:t xml:space="preserve">Systems Engineer | China Beijing</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No. 123, Zhongguancun Street, Chaoyang District, Beijing, China</w:t>
      </w:r>
      <w:r>
        <w:br/>
      </w:r>
      <w:r>
        <w:t xml:space="preserve">📞 Phone: +86 10 8765 4321</w:t>
      </w:r>
      <w:r>
        <w:br/>
      </w:r>
      <w:r>
        <w:t xml:space="preserve">📧 Email: johndoe@example.com</w:t>
      </w:r>
      <w:r>
        <w:br/>
      </w:r>
      <w:r>
        <w:t xml:space="preserve">💼 LinkedIn: linkedin.com/in/johndoe-chinabeijing</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Systems Engineer with over 7 years of experience in designing, implementing, and optimizing IT infrastructure solutions for enterprises in China Beijing. Adept at bridging technical and business needs to deliver scalable systems that align with the dynamic demands of the Chinese market. Proficient in cloud computing, network security, and enterprise-level system integration. Committed to leveraging cutting-edge technologies to enhance operational efficiency and compliance with local regulations in China Beijing.</w:t>
      </w:r>
    </w:p>
    <w:p>
      <w:r>
        <w:pict>
          <v:rect style="width:0;height:1.5pt" o:hralign="center" o:hrstd="t" o:hr="t"/>
        </w:pic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 Solutions (Beijing)</w:t>
      </w:r>
      <w:r>
        <w:t xml:space="preserve"> </w:t>
      </w:r>
      <w:r>
        <w:t xml:space="preserve">| Jan 2019 – Present</w:t>
      </w:r>
    </w:p>
    <w:p>
      <w:pPr>
        <w:numPr>
          <w:ilvl w:val="0"/>
          <w:numId w:val="1001"/>
        </w:numPr>
        <w:pStyle w:val="Compact"/>
      </w:pPr>
      <w:r>
        <w:t xml:space="preserve">Led the deployment of hybrid cloud infrastructure for 50+ enterprise clients in China Beijing, reducing IT costs by 30% through optimized resource allocation.</w:t>
      </w:r>
    </w:p>
    <w:p>
      <w:pPr>
        <w:numPr>
          <w:ilvl w:val="0"/>
          <w:numId w:val="1001"/>
        </w:numPr>
        <w:pStyle w:val="Compact"/>
      </w:pPr>
      <w:r>
        <w:t xml:space="preserve">Designed and implemented a secure network architecture to comply with China’s Cybersecurity Law, ensuring data sovereignty for multinational corporations operating in Beijing.</w:t>
      </w:r>
    </w:p>
    <w:p>
      <w:pPr>
        <w:numPr>
          <w:ilvl w:val="0"/>
          <w:numId w:val="1001"/>
        </w:numPr>
        <w:pStyle w:val="Compact"/>
      </w:pPr>
      <w:r>
        <w:t xml:space="preserve">Collaborated with cross-functional teams to integrate AI-driven monitoring tools into existing systems, improving system uptime by 25% in the Beijing region.</w:t>
      </w:r>
    </w:p>
    <w:p>
      <w:pPr>
        <w:numPr>
          <w:ilvl w:val="0"/>
          <w:numId w:val="1001"/>
        </w:numPr>
        <w:pStyle w:val="Compact"/>
      </w:pPr>
      <w:r>
        <w:t xml:space="preserve">Provided technical training to local teams on Kubernetes and DevOps practices, fostering a culture of innovation and efficiency in China Beijing’s tech ecosystem.</w:t>
      </w:r>
    </w:p>
    <w:bookmarkEnd w:id="22"/>
    <w:bookmarkStart w:id="23" w:name="senior-systems-administrator"/>
    <w:p>
      <w:pPr>
        <w:pStyle w:val="Heading3"/>
      </w:pPr>
      <w:r>
        <w:t xml:space="preserve">Senior Systems Administrator</w:t>
      </w:r>
    </w:p>
    <w:p>
      <w:pPr>
        <w:pStyle w:val="FirstParagraph"/>
      </w:pPr>
      <w:r>
        <w:rPr>
          <w:bCs/>
          <w:b/>
        </w:rPr>
        <w:t xml:space="preserve">ChinaNet Systems (Beijing)</w:t>
      </w:r>
      <w:r>
        <w:t xml:space="preserve"> </w:t>
      </w:r>
      <w:r>
        <w:t xml:space="preserve">| May 2016 – Dec 2018</w:t>
      </w:r>
    </w:p>
    <w:p>
      <w:pPr>
        <w:numPr>
          <w:ilvl w:val="0"/>
          <w:numId w:val="1002"/>
        </w:numPr>
        <w:pStyle w:val="Compact"/>
      </w:pPr>
      <w:r>
        <w:t xml:space="preserve">Oversaw the migration of legacy systems to a unified platform, enhancing data interoperability for clients in Beijing’s financial sector.</w:t>
      </w:r>
    </w:p>
    <w:p>
      <w:pPr>
        <w:numPr>
          <w:ilvl w:val="0"/>
          <w:numId w:val="1002"/>
        </w:numPr>
        <w:pStyle w:val="Compact"/>
      </w:pPr>
      <w:r>
        <w:t xml:space="preserve">Developed disaster recovery plans tailored to China’s regulatory environment, ensuring 99.9% service availability during critical periods.</w:t>
      </w:r>
    </w:p>
    <w:p>
      <w:pPr>
        <w:numPr>
          <w:ilvl w:val="0"/>
          <w:numId w:val="1002"/>
        </w:numPr>
        <w:pStyle w:val="Compact"/>
      </w:pPr>
      <w:r>
        <w:t xml:space="preserve">Partnered with local vendors in Beijing to procure hardware and software solutions, reducing lead times by 40% for clients.</w:t>
      </w:r>
    </w:p>
    <w:p>
      <w:pPr>
        <w:numPr>
          <w:ilvl w:val="0"/>
          <w:numId w:val="1002"/>
        </w:numPr>
        <w:pStyle w:val="Compact"/>
      </w:pPr>
      <w:r>
        <w:t xml:space="preserve">Contributed to the design of a cybersecurity framework that met both international standards and China’s strict data localization requirements.</w:t>
      </w:r>
    </w:p>
    <w:bookmarkEnd w:id="23"/>
    <w:bookmarkStart w:id="24" w:name="it-systems-analyst"/>
    <w:p>
      <w:pPr>
        <w:pStyle w:val="Heading3"/>
      </w:pPr>
      <w:r>
        <w:t xml:space="preserve">IT Systems Analyst</w:t>
      </w:r>
    </w:p>
    <w:p>
      <w:pPr>
        <w:pStyle w:val="FirstParagraph"/>
      </w:pPr>
      <w:r>
        <w:rPr>
          <w:bCs/>
          <w:b/>
        </w:rPr>
        <w:t xml:space="preserve">GlobalTech Beijing</w:t>
      </w:r>
      <w:r>
        <w:t xml:space="preserve"> </w:t>
      </w:r>
      <w:r>
        <w:t xml:space="preserve">| Jul 2014 – Apr 2016</w:t>
      </w:r>
    </w:p>
    <w:p>
      <w:pPr>
        <w:numPr>
          <w:ilvl w:val="0"/>
          <w:numId w:val="1003"/>
        </w:numPr>
        <w:pStyle w:val="Compact"/>
      </w:pPr>
      <w:r>
        <w:t xml:space="preserve">Analyzed business processes to identify system bottlenecks, resulting in a 20% increase in operational efficiency for clients in China Beijing.</w:t>
      </w:r>
    </w:p>
    <w:p>
      <w:pPr>
        <w:numPr>
          <w:ilvl w:val="0"/>
          <w:numId w:val="1003"/>
        </w:numPr>
        <w:pStyle w:val="Compact"/>
      </w:pPr>
      <w:r>
        <w:t xml:space="preserve">Implemented automated monitoring tools that reduced manual intervention by 50%, allowing teams to focus on strategic initiatives.</w:t>
      </w:r>
    </w:p>
    <w:p>
      <w:pPr>
        <w:numPr>
          <w:ilvl w:val="0"/>
          <w:numId w:val="1003"/>
        </w:numPr>
        <w:pStyle w:val="Compact"/>
      </w:pPr>
      <w:r>
        <w:t xml:space="preserve">Supported the rollout of IoT-enabled systems for smart city projects in Beijing, aligning with national digital transformation goals.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Tsinghua University, Beijing, China | Graduated 2014</w:t>
      </w:r>
    </w:p>
    <w:p>
      <w:pPr>
        <w:pStyle w:val="BodyText"/>
      </w:pPr>
      <w:r>
        <w:rPr>
          <w:bCs/>
          <w:b/>
        </w:rPr>
        <w:t xml:space="preserve">Master of Science in Information Systems</w:t>
      </w:r>
      <w:r>
        <w:br/>
      </w:r>
      <w:r>
        <w:t xml:space="preserve">Peking University, Beijing, China | Graduated 2016</w:t>
      </w:r>
    </w:p>
    <w:p>
      <w:r>
        <w:pict>
          <v:rect style="width:0;height:1.5pt" o:hralign="center" o:hrstd="t" o:hr="t"/>
        </w:pict>
      </w:r>
    </w:p>
    <w:bookmarkEnd w:id="26"/>
    <w:bookmarkStart w:id="27" w:name="technical-skills"/>
    <w:p>
      <w:pPr>
        <w:pStyle w:val="Heading2"/>
      </w:pPr>
      <w:r>
        <w:t xml:space="preserve">Technical Skills</w:t>
      </w:r>
    </w:p>
    <w:p>
      <w:pPr>
        <w:numPr>
          <w:ilvl w:val="0"/>
          <w:numId w:val="1004"/>
        </w:numPr>
        <w:pStyle w:val="Compact"/>
      </w:pPr>
      <w:r>
        <w:rPr>
          <w:bCs/>
          <w:b/>
        </w:rPr>
        <w:t xml:space="preserve">Cloud Platforms:</w:t>
      </w:r>
      <w:r>
        <w:t xml:space="preserve"> </w:t>
      </w:r>
      <w:r>
        <w:t xml:space="preserve">AWS, Alibaba Cloud, Azure (specialized in China Beijing’s cloud ecosystem)</w:t>
      </w:r>
    </w:p>
    <w:p>
      <w:pPr>
        <w:numPr>
          <w:ilvl w:val="0"/>
          <w:numId w:val="1004"/>
        </w:numPr>
        <w:pStyle w:val="Compact"/>
      </w:pPr>
      <w:r>
        <w:rPr>
          <w:bCs/>
          <w:b/>
        </w:rPr>
        <w:t xml:space="preserve">Networking:</w:t>
      </w:r>
      <w:r>
        <w:t xml:space="preserve"> </w:t>
      </w:r>
      <w:r>
        <w:t xml:space="preserve">Cisco, Juniper, SD-WAN, and network security protocols</w:t>
      </w:r>
    </w:p>
    <w:p>
      <w:pPr>
        <w:numPr>
          <w:ilvl w:val="0"/>
          <w:numId w:val="1004"/>
        </w:numPr>
        <w:pStyle w:val="Compact"/>
      </w:pPr>
      <w:r>
        <w:rPr>
          <w:bCs/>
          <w:b/>
        </w:rPr>
        <w:t xml:space="preserve">Systems Management:</w:t>
      </w:r>
      <w:r>
        <w:t xml:space="preserve"> </w:t>
      </w:r>
      <w:r>
        <w:t xml:space="preserve">VMware, Hyper-V, Docker, Kubernetes</w:t>
      </w:r>
    </w:p>
    <w:p>
      <w:pPr>
        <w:numPr>
          <w:ilvl w:val="0"/>
          <w:numId w:val="1004"/>
        </w:numPr>
        <w:pStyle w:val="Compact"/>
      </w:pPr>
      <w:r>
        <w:rPr>
          <w:bCs/>
          <w:b/>
        </w:rPr>
        <w:t xml:space="preserve">Data Management:</w:t>
      </w:r>
      <w:r>
        <w:t xml:space="preserve"> </w:t>
      </w:r>
      <w:r>
        <w:t xml:space="preserve">MySQL, Oracle DBA (China Beijing-specific compliance)</w:t>
      </w:r>
    </w:p>
    <w:p>
      <w:pPr>
        <w:numPr>
          <w:ilvl w:val="0"/>
          <w:numId w:val="1004"/>
        </w:numPr>
        <w:pStyle w:val="Compact"/>
      </w:pPr>
      <w:r>
        <w:rPr>
          <w:bCs/>
          <w:b/>
        </w:rPr>
        <w:t xml:space="preserve">Cybersecurity:</w:t>
      </w:r>
      <w:r>
        <w:t xml:space="preserve"> </w:t>
      </w:r>
      <w:r>
        <w:t xml:space="preserve">ISO 27001, NIST Frameworks (aligned with Chinese regulations)</w:t>
      </w:r>
    </w:p>
    <w:p>
      <w:r>
        <w:pict>
          <v:rect style="width:0;height:1.5pt" o:hralign="center" o:hrstd="t" o:hr="t"/>
        </w:pict>
      </w:r>
    </w:p>
    <w:bookmarkEnd w:id="27"/>
    <w:bookmarkStart w:id="28" w:name="certifications-and-training"/>
    <w:p>
      <w:pPr>
        <w:pStyle w:val="Heading2"/>
      </w:pPr>
      <w:r>
        <w:t xml:space="preserve">Certifications and Training</w:t>
      </w:r>
    </w:p>
    <w:p>
      <w:pPr>
        <w:numPr>
          <w:ilvl w:val="0"/>
          <w:numId w:val="1005"/>
        </w:numPr>
        <w:pStyle w:val="Compact"/>
      </w:pPr>
      <w:r>
        <w:t xml:space="preserve">CompTIA Security+ – Certified in China Beijing’s cybersecurity landscape</w:t>
      </w:r>
    </w:p>
    <w:p>
      <w:pPr>
        <w:numPr>
          <w:ilvl w:val="0"/>
          <w:numId w:val="1005"/>
        </w:numPr>
        <w:pStyle w:val="Compact"/>
      </w:pPr>
      <w:r>
        <w:t xml:space="preserve">AWS Certified Solutions Architect – Specialized in Chinese cloud infrastructure</w:t>
      </w:r>
    </w:p>
    <w:p>
      <w:pPr>
        <w:numPr>
          <w:ilvl w:val="0"/>
          <w:numId w:val="1005"/>
        </w:numPr>
        <w:pStyle w:val="Compact"/>
      </w:pPr>
      <w:r>
        <w:t xml:space="preserve">CCNA (Cisco Certified Network Associate) – Focused on enterprise networks in China</w:t>
      </w:r>
    </w:p>
    <w:p>
      <w:pPr>
        <w:numPr>
          <w:ilvl w:val="0"/>
          <w:numId w:val="1005"/>
        </w:numPr>
        <w:pStyle w:val="Compact"/>
      </w:pPr>
      <w:r>
        <w:t xml:space="preserve">Microsoft Azure Administrator Associate – Optimized cloud solutions for Beijing-based businesses</w:t>
      </w:r>
    </w:p>
    <w:p>
      <w:r>
        <w:pict>
          <v:rect style="width:0;height:1.5pt" o:hralign="center" o:hrstd="t" o:hr="t"/>
        </w:pict>
      </w:r>
    </w:p>
    <w:bookmarkEnd w:id="28"/>
    <w:bookmarkStart w:id="29" w:name="languages-and-additional-information"/>
    <w:p>
      <w:pPr>
        <w:pStyle w:val="Heading2"/>
      </w:pPr>
      <w:r>
        <w:t xml:space="preserve">Languages and Additional Information</w:t>
      </w:r>
    </w:p>
    <w:p>
      <w:pPr>
        <w:pStyle w:val="FirstParagraph"/>
      </w:pPr>
      <w:r>
        <w:rPr>
          <w:bCs/>
          <w:b/>
        </w:rPr>
        <w:t xml:space="preserve">Chinese (Mandarin):</w:t>
      </w:r>
      <w:r>
        <w:t xml:space="preserve"> </w:t>
      </w:r>
      <w:r>
        <w:t xml:space="preserve">Native proficiency, with a deep understanding of technical terminology used in China’s IT sector.</w:t>
      </w:r>
    </w:p>
    <w:p>
      <w:pPr>
        <w:pStyle w:val="BodyText"/>
      </w:pPr>
      <w:r>
        <w:rPr>
          <w:bCs/>
          <w:b/>
        </w:rPr>
        <w:t xml:space="preserve">English:</w:t>
      </w:r>
      <w:r>
        <w:t xml:space="preserve"> </w:t>
      </w:r>
      <w:r>
        <w:t xml:space="preserve">Fluent, with experience presenting to international stakeholders in Beijing.</w:t>
      </w:r>
    </w:p>
    <w:p>
      <w:pPr>
        <w:pStyle w:val="BodyText"/>
      </w:pPr>
      <w:r>
        <w:rPr>
          <w:bCs/>
          <w:b/>
        </w:rPr>
        <w:t xml:space="preserve">Professional Affiliations:</w:t>
      </w:r>
    </w:p>
    <w:p>
      <w:pPr>
        <w:numPr>
          <w:ilvl w:val="0"/>
          <w:numId w:val="1006"/>
        </w:numPr>
        <w:pStyle w:val="Compact"/>
      </w:pPr>
      <w:r>
        <w:t xml:space="preserve">Member, Chinese Association for Information and Communications Technology (CAICT)</w:t>
      </w:r>
    </w:p>
    <w:p>
      <w:pPr>
        <w:numPr>
          <w:ilvl w:val="0"/>
          <w:numId w:val="1006"/>
        </w:numPr>
        <w:pStyle w:val="Compact"/>
      </w:pPr>
      <w:r>
        <w:t xml:space="preserve">Volunteer, Tech for Social Good Initiative in Beijing</w:t>
      </w:r>
    </w:p>
    <w:p>
      <w:r>
        <w:pict>
          <v:rect style="width:0;height:1.5pt" o:hralign="center" o:hrstd="t" o:hr="t"/>
        </w:pict>
      </w:r>
    </w:p>
    <w:bookmarkEnd w:id="29"/>
    <w:bookmarkStart w:id="30" w:name="projects-and-contributions"/>
    <w:p>
      <w:pPr>
        <w:pStyle w:val="Heading2"/>
      </w:pPr>
      <w:r>
        <w:t xml:space="preserve">Projects and Contributions</w:t>
      </w:r>
    </w:p>
    <w:p>
      <w:pPr>
        <w:pStyle w:val="FirstParagraph"/>
      </w:pPr>
      <w:r>
        <w:rPr>
          <w:bCs/>
          <w:b/>
        </w:rPr>
        <w:t xml:space="preserve">Smart City Infrastructure Project (Beijing 2021):</w:t>
      </w:r>
      <w:r>
        <w:t xml:space="preserve"> </w:t>
      </w:r>
      <w:r>
        <w:t xml:space="preserve">Led the integration of IoT sensors and data analytics tools to enhance urban mobility, reducing traffic congestion by 15% in pilot areas.</w:t>
      </w:r>
    </w:p>
    <w:p>
      <w:pPr>
        <w:pStyle w:val="BodyText"/>
      </w:pPr>
      <w:r>
        <w:rPr>
          <w:bCs/>
          <w:b/>
        </w:rPr>
        <w:t xml:space="preserve">Cybersecurity Compliance Framework (2020):</w:t>
      </w:r>
      <w:r>
        <w:t xml:space="preserve"> </w:t>
      </w:r>
      <w:r>
        <w:t xml:space="preserve">Developed a comprehensive framework for multinational corporations in China Beijing, ensuring alignment with the PRC Cybersecurity Law and Data Security Law.</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 Doe at johndoe@example.com or +86 10 8765 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China Beijing</dc:title>
  <dc:creator/>
  <dc:language>en</dc:language>
  <cp:keywords/>
  <dcterms:created xsi:type="dcterms:W3CDTF">2026-04-27T04:42:38Z</dcterms:created>
  <dcterms:modified xsi:type="dcterms:W3CDTF">2026-04-27T04:42:38Z</dcterms:modified>
</cp:coreProperties>
</file>

<file path=docProps/custom.xml><?xml version="1.0" encoding="utf-8"?>
<Properties xmlns="http://schemas.openxmlformats.org/officeDocument/2006/custom-properties" xmlns:vt="http://schemas.openxmlformats.org/officeDocument/2006/docPropsVTypes"/>
</file>