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Germany Munich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+49 89 123 4567 | LinkedIn: linkedin.com/in/johndoe</w:t>
      </w:r>
    </w:p>
    <w:p>
      <w:pPr>
        <w:pStyle w:val="BodyText"/>
      </w:pPr>
      <w:r>
        <w:t xml:space="preserve">Address: Munich, Bavaria, Germany | Postal Code: 80331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7 years of experience in designing, implementing, and maintaining complex IT infrastructure systems across various industries in Germany Munich, I bring a deep understanding of both technical and operational challenges. My expertise lies in optimizing system performance, ensuring high availability, and integrating cutting-edge technologies to drive business efficiency. With a strong foundation in software development, network architecture, and cloud computing solutions tailored for the dynamic tech landscape of Germany Munich, I am committed to delivering innovative systems that align with organizational goals.</w:t>
      </w:r>
    </w:p>
    <w:p>
      <w:pPr>
        <w:pStyle w:val="BodyText"/>
      </w:pPr>
      <w:r>
        <w:t xml:space="preserve">My career has been focused on bridging the gap between engineering and business requirements, particularly within the industrial automation and enterprise IT sectors. I have successfully led projects in Munich that involved deploying scalable solutions for multinational corporations, leveraging tools like AWS, Microsoft Azure, and on-premises infrastructure. My work in Germany Munich has allowed me to collaborate with cross-functional teams to solve complex problems while adhering to strict compliance standards and industry best practices.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bb5c6073da9603829e05b6411ac866c5c0102e"/>
    <w:p>
      <w:pPr>
        <w:pStyle w:val="Heading3"/>
      </w:pPr>
      <w:r>
        <w:t xml:space="preserve">Systems Engineer | Siemens AG (Germany Munich)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systems for industrial automation projects in Germany Munich, ensuring seamless integration with legacy systems and modern cloud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custom solutions for clients in the automotive and energy sectors, improving system uptime by 30% through proactive monitoring and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Managed end-to-end deployment of enterprise-grade software solutions, including configuration of virtualized environments and integration with IoT devices for real-time data analytics.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engineers, fostering a culture of innovation and continuous learning within the engineering team in Germany Munich.</w:t>
      </w:r>
    </w:p>
    <w:bookmarkEnd w:id="22"/>
    <w:bookmarkStart w:id="23" w:name="X3eea550dca7a53147a1e03c09466a80cf8eb674"/>
    <w:p>
      <w:pPr>
        <w:pStyle w:val="Heading3"/>
      </w:pPr>
      <w:r>
        <w:t xml:space="preserve">Senior Systems Engineer | BMW Group (Germany Munich)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high-availability systems for production environments, reducing downtime by 25% through the implementation of advanced load-balancing techniques and failover protocols.</w:t>
      </w:r>
    </w:p>
    <w:p>
      <w:pPr>
        <w:numPr>
          <w:ilvl w:val="0"/>
          <w:numId w:val="1002"/>
        </w:numPr>
        <w:pStyle w:val="Compact"/>
      </w:pPr>
      <w:r>
        <w:t xml:space="preserve">Supported the migration of legacy systems to cloud-based platforms, resulting in cost savings of €1.2 million annually for Germany Munich’s IT operations.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compliance checks to ensure adherence to GDPR regulations, maintaining a flawless record in data protection for all systems managed.</w:t>
      </w:r>
    </w:p>
    <w:p>
      <w:pPr>
        <w:numPr>
          <w:ilvl w:val="0"/>
          <w:numId w:val="1002"/>
        </w:numPr>
        <w:pStyle w:val="Compact"/>
      </w:pPr>
      <w:r>
        <w:t xml:space="preserve">Partnered with software development teams to integrate CI/CD pipelines, accelerating the deployment of critical applications by 40% in Germany Munich’s agile environments.</w:t>
      </w:r>
    </w:p>
    <w:bookmarkEnd w:id="23"/>
    <w:bookmarkStart w:id="24" w:name="X460f493bba8e5308295542d2dd80c9bca173f72"/>
    <w:p>
      <w:pPr>
        <w:pStyle w:val="Heading3"/>
      </w:pPr>
      <w:r>
        <w:t xml:space="preserve">Systems Engineer | IBM Deutschland (Germany Munich)</w:t>
      </w:r>
    </w:p>
    <w:p>
      <w:pPr>
        <w:pStyle w:val="FirstParagraph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enterprise-level systems, resolving over 95% of incidents within SLA thresholds for clients in Germany Munich.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management tasks, improving operational efficiency by 20% across multiple data centers in the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hybrid cloud architectures, enabling clients to leverage both on-premises and cloud resources effectively for Germany Munich’s digital transformation initiatives.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10b15cc12fccd377602129ff9045c792729e8d"/>
    <w:p>
      <w:pPr>
        <w:pStyle w:val="Heading3"/>
      </w:pPr>
      <w:r>
        <w:t xml:space="preserve">MSc in Computer Science | Technical University of Munich (TUM)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Specialized in distributed systems and network security, with a thesis focused on optimizing cloud resource allocation for industrial applications in Germany Munich.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Linux-based infrastructure and virtualization technologies, aligning with the technical demands of Systems Engineer roles in the region.</w:t>
      </w:r>
    </w:p>
    <w:bookmarkEnd w:id="26"/>
    <w:bookmarkStart w:id="27" w:name="Xd61bf43cf9019aab31a4122e629e5975e447b4a"/>
    <w:p>
      <w:pPr>
        <w:pStyle w:val="Heading3"/>
      </w:pPr>
      <w:r>
        <w:t xml:space="preserve">BSc in Information Technology | University of Applied Sciences Munich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system administration, software development, and database management, which laid the foundation for a career in systems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IT firms in Germany Munich, gaining practical insights into enterprise systems and client-facing technical support.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Platform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Firewalls (Cisco ASA), Load Balancers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Bash Scripting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Ansible, Terraform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Certified Cloud Architect – AWS</w:t>
      </w:r>
    </w:p>
    <w:p>
      <w:pPr>
        <w:numPr>
          <w:ilvl w:val="0"/>
          <w:numId w:val="1007"/>
        </w:numPr>
        <w:pStyle w:val="Compact"/>
      </w:pPr>
      <w:r>
        <w:t xml:space="preserve">ITIL v4 Foundation – AXELOS</w:t>
      </w:r>
    </w:p>
    <w:p>
      <w:pPr>
        <w:numPr>
          <w:ilvl w:val="0"/>
          <w:numId w:val="1007"/>
        </w:numPr>
        <w:pStyle w:val="Compact"/>
      </w:pPr>
      <w:r>
        <w:t xml:space="preserve">CompTIA Security+ – CompTIA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German (B2 Level – Advanced)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in-germany-munich"/>
    <w:p>
      <w:pPr>
        <w:pStyle w:val="Heading2"/>
      </w:pPr>
      <w:r>
        <w:t xml:space="preserve">Projects in Germany Munich</w:t>
      </w:r>
    </w:p>
    <w:p>
      <w:pPr>
        <w:pStyle w:val="FirstParagraph"/>
      </w:pPr>
      <w:r>
        <w:rPr>
          <w:bCs/>
          <w:b/>
        </w:rPr>
        <w:t xml:space="preserve">Smart Factory Automation System:</w:t>
      </w:r>
    </w:p>
    <w:p>
      <w:pPr>
        <w:numPr>
          <w:ilvl w:val="0"/>
          <w:numId w:val="1009"/>
        </w:numPr>
        <w:pStyle w:val="Compact"/>
      </w:pPr>
      <w:r>
        <w:t xml:space="preserve">Lead the development of an IoT-based automation system for a manufacturing client in Germany Munich, integrating real-time data analytics to optimize production workflows.</w:t>
      </w:r>
    </w:p>
    <w:p>
      <w:pPr>
        <w:numPr>
          <w:ilvl w:val="0"/>
          <w:numId w:val="1009"/>
        </w:numPr>
        <w:pStyle w:val="Compact"/>
      </w:pPr>
      <w:r>
        <w:t xml:space="preserve">Spearheaded the deployment of edge computing solutions, reducing latency by 50% and improving decision-making speed on the factory floor.</w:t>
      </w:r>
    </w:p>
    <w:p>
      <w:pPr>
        <w:pStyle w:val="FirstParagraph"/>
      </w:pPr>
      <w:r>
        <w:rPr>
          <w:bCs/>
          <w:b/>
        </w:rPr>
        <w:t xml:space="preserve">Hybrid Cloud Migration for a Logistics Company:</w:t>
      </w:r>
    </w:p>
    <w:p>
      <w:pPr>
        <w:numPr>
          <w:ilvl w:val="0"/>
          <w:numId w:val="1010"/>
        </w:numPr>
        <w:pStyle w:val="Compact"/>
      </w:pPr>
      <w:r>
        <w:t xml:space="preserve">Architected a hybrid cloud strategy for a logistics firm in Munich, combining on-premises infrastructure with AWS to enhance scalability and disaster recovery capabilities.</w:t>
      </w:r>
    </w:p>
    <w:p>
      <w:pPr>
        <w:numPr>
          <w:ilvl w:val="0"/>
          <w:numId w:val="1010"/>
        </w:numPr>
        <w:pStyle w:val="Compact"/>
      </w:pPr>
      <w:r>
        <w:t xml:space="preserve">Oversaw the migration of 200+ virtual machines, achieving 99.9% uptime during the transition period.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Germany Munich</dc:title>
  <dc:creator/>
  <dc:language>en</dc:language>
  <cp:keywords/>
  <dcterms:created xsi:type="dcterms:W3CDTF">2026-07-13T14:46:44Z</dcterms:created>
  <dcterms:modified xsi:type="dcterms:W3CDTF">2026-07-13T14:46:44Z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