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34" w:name="X255b43445c8b8106fd3c9bbcc93584851743d45"/>
    <w:p>
      <w:pPr>
        <w:pStyle w:val="Heading1"/>
      </w:pPr>
      <w:r>
        <w:t xml:space="preserve">Resume: Systems Engineer | Indonesia Jakarta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Jl. Sudirman No. 123, Jakarta Pusat, Indonesia</w:t>
      </w:r>
      <w:r>
        <w:br/>
      </w:r>
      <w:r>
        <w:rPr>
          <w:bCs/>
          <w:b/>
        </w:rPr>
        <w:t xml:space="preserve">Phone:</w:t>
      </w:r>
      <w:r>
        <w:t xml:space="preserve"> </w:t>
      </w:r>
      <w:r>
        <w:t xml:space="preserve">+62 812-3456-7890</w:t>
      </w:r>
      <w:r>
        <w:br/>
      </w:r>
      <w:r>
        <w:rPr>
          <w:bCs/>
          <w:b/>
        </w:rPr>
        <w:t xml:space="preserve">Email:</w:t>
      </w:r>
      <w:r>
        <w:t xml:space="preserve"> </w:t>
      </w:r>
      <w:r>
        <w:t xml:space="preserve">adi.prasetyo@example.com</w:t>
      </w:r>
      <w:r>
        <w:br/>
      </w:r>
      <w:r>
        <w:rPr>
          <w:bCs/>
          <w:b/>
        </w:rPr>
        <w:t xml:space="preserve">LinkedIn:</w:t>
      </w:r>
      <w:r>
        <w:t xml:space="preserve"> </w:t>
      </w:r>
      <w:r>
        <w:t xml:space="preserve">linkedin.com/in/adi-prasetyo-systemsengineer</w:t>
      </w:r>
    </w:p>
    <w:bookmarkEnd w:id="20"/>
    <w:bookmarkEnd w:id="21"/>
    <w:bookmarkStart w:id="22" w:name="professional-summary"/>
    <w:p>
      <w:pPr>
        <w:pStyle w:val="Heading2"/>
      </w:pPr>
      <w:r>
        <w:t xml:space="preserve">Professional Summary</w:t>
      </w:r>
    </w:p>
    <w:p>
      <w:pPr>
        <w:pStyle w:val="FirstParagraph"/>
      </w:pPr>
      <w:r>
        <w:t xml:space="preserve">A dynamic and experienced Systems Engineer with over 8 years of expertise in designing, implementing, and maintaining robust IT infrastructure solutions. Specializing in network optimization, cloud computing, and cybersecurity for businesses across Indonesia Jakarta. Proven track record of delivering scalable systems that align with organizational goals while adhering to local industry standards. Passionate about leveraging technology to drive innovation in the fast-paced digital landscape of Indonesia Jakarta.</w:t>
      </w:r>
    </w:p>
    <w:bookmarkEnd w:id="22"/>
    <w:bookmarkStart w:id="23"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Cisco, Juniper, and MikroTik routing/switching; VLANs, SD-WAN, and firewall configurations.</w:t>
      </w:r>
    </w:p>
    <w:p>
      <w:pPr>
        <w:numPr>
          <w:ilvl w:val="0"/>
          <w:numId w:val="1001"/>
        </w:numPr>
        <w:pStyle w:val="Compact"/>
      </w:pPr>
      <w:r>
        <w:rPr>
          <w:bCs/>
          <w:b/>
        </w:rPr>
        <w:t xml:space="preserve">Cloud Solutions:</w:t>
      </w:r>
      <w:r>
        <w:t xml:space="preserve"> </w:t>
      </w:r>
      <w:r>
        <w:t xml:space="preserve">AWS (Certified Solutions Architect), Azure, and Google Cloud Platform; hybrid cloud integration.</w:t>
      </w:r>
    </w:p>
    <w:p>
      <w:pPr>
        <w:numPr>
          <w:ilvl w:val="0"/>
          <w:numId w:val="1001"/>
        </w:numPr>
        <w:pStyle w:val="Compact"/>
      </w:pPr>
      <w:r>
        <w:rPr>
          <w:bCs/>
          <w:b/>
        </w:rPr>
        <w:t xml:space="preserve">System Administration:</w:t>
      </w:r>
      <w:r>
        <w:t xml:space="preserve"> </w:t>
      </w:r>
      <w:r>
        <w:t xml:space="preserve">Linux (Ubuntu/Red Hat), Windows Server, and PowerShell scripting.</w:t>
      </w:r>
    </w:p>
    <w:p>
      <w:pPr>
        <w:numPr>
          <w:ilvl w:val="0"/>
          <w:numId w:val="1001"/>
        </w:numPr>
        <w:pStyle w:val="Compact"/>
      </w:pPr>
      <w:r>
        <w:rPr>
          <w:bCs/>
          <w:b/>
        </w:rPr>
        <w:t xml:space="preserve">Cybersecurity:</w:t>
      </w:r>
      <w:r>
        <w:t xml:space="preserve"> </w:t>
      </w:r>
      <w:r>
        <w:t xml:space="preserve">Network segmentation, intrusion detection systems (IDS), and compliance with ISO 27001 standards.</w:t>
      </w:r>
    </w:p>
    <w:p>
      <w:pPr>
        <w:numPr>
          <w:ilvl w:val="0"/>
          <w:numId w:val="1001"/>
        </w:numPr>
        <w:pStyle w:val="Compact"/>
      </w:pPr>
      <w:r>
        <w:rPr>
          <w:bCs/>
          <w:b/>
        </w:rPr>
        <w:t xml:space="preserve">Database Management:</w:t>
      </w:r>
      <w:r>
        <w:t xml:space="preserve"> </w:t>
      </w:r>
      <w:r>
        <w:t xml:space="preserve">MySQL, PostgreSQL, and MongoDB for data storage solutions.</w:t>
      </w:r>
    </w:p>
    <w:p>
      <w:pPr>
        <w:numPr>
          <w:ilvl w:val="0"/>
          <w:numId w:val="1001"/>
        </w:numPr>
        <w:pStyle w:val="Compact"/>
      </w:pPr>
      <w:r>
        <w:rPr>
          <w:bCs/>
          <w:b/>
        </w:rPr>
        <w:t xml:space="preserve">DevOps Tools:</w:t>
      </w:r>
      <w:r>
        <w:t xml:space="preserve"> </w:t>
      </w:r>
      <w:r>
        <w:t xml:space="preserve">Docker, Kubernetes, Ansible, and Jenkins for automation and CI/CD pipelines.</w:t>
      </w:r>
    </w:p>
    <w:p>
      <w:pPr>
        <w:numPr>
          <w:ilvl w:val="0"/>
          <w:numId w:val="1001"/>
        </w:numPr>
        <w:pStyle w:val="Compact"/>
      </w:pPr>
      <w:r>
        <w:rPr>
          <w:bCs/>
          <w:b/>
        </w:rPr>
        <w:t xml:space="preserve">Monitoring &amp; Analytics:</w:t>
      </w:r>
      <w:r>
        <w:t xml:space="preserve"> </w:t>
      </w:r>
      <w:r>
        <w:t xml:space="preserve">Nagios, Zabbix, and Grafana for system performance tracking.</w:t>
      </w:r>
    </w:p>
    <w:bookmarkEnd w:id="23"/>
    <w:bookmarkStart w:id="27" w:name="professional-experience"/>
    <w:p>
      <w:pPr>
        <w:pStyle w:val="Heading2"/>
      </w:pPr>
      <w:r>
        <w:t xml:space="preserve">Professional Experience</w:t>
      </w:r>
    </w:p>
    <w:bookmarkStart w:id="24" w:name="sr.-systems-engineer"/>
    <w:p>
      <w:pPr>
        <w:pStyle w:val="Heading3"/>
      </w:pPr>
      <w:r>
        <w:t xml:space="preserve">Sr. Systems Engineer</w:t>
      </w:r>
    </w:p>
    <w:p>
      <w:pPr>
        <w:pStyle w:val="FirstParagraph"/>
      </w:pPr>
      <w:r>
        <w:rPr>
          <w:bCs/>
          <w:b/>
        </w:rPr>
        <w:t xml:space="preserve">PT Teknologi Nusantara (Jakarta)</w:t>
      </w:r>
      <w:r>
        <w:t xml:space="preserve"> </w:t>
      </w:r>
      <w:r>
        <w:t xml:space="preserve">| January 2019 – Present</w:t>
      </w:r>
    </w:p>
    <w:p>
      <w:pPr>
        <w:numPr>
          <w:ilvl w:val="0"/>
          <w:numId w:val="1002"/>
        </w:numPr>
        <w:pStyle w:val="Compact"/>
      </w:pPr>
      <w:r>
        <w:t xml:space="preserve">Designed and deployed a unified network infrastructure for 50+ branch offices across Indonesia Jakarta, improving data transfer speeds by 40%.</w:t>
      </w:r>
    </w:p>
    <w:p>
      <w:pPr>
        <w:numPr>
          <w:ilvl w:val="0"/>
          <w:numId w:val="1002"/>
        </w:numPr>
        <w:pStyle w:val="Compact"/>
      </w:pPr>
      <w:r>
        <w:t xml:space="preserve">Led the migration of legacy systems to AWS cloud, reducing operational costs by 30% and enhancing scalability for clients in Jakarta’s financial sector.</w:t>
      </w:r>
    </w:p>
    <w:p>
      <w:pPr>
        <w:numPr>
          <w:ilvl w:val="0"/>
          <w:numId w:val="1002"/>
        </w:numPr>
        <w:pStyle w:val="Compact"/>
      </w:pPr>
      <w:r>
        <w:t xml:space="preserve">Implemented a zero-trust security model to safeguard critical assets for a multinational corporation based in Indonesia Jakarta, achieving 100% compliance with local data sovereignty laws.</w:t>
      </w:r>
    </w:p>
    <w:p>
      <w:pPr>
        <w:numPr>
          <w:ilvl w:val="0"/>
          <w:numId w:val="1002"/>
        </w:numPr>
        <w:pStyle w:val="Compact"/>
      </w:pPr>
      <w:r>
        <w:t xml:space="preserve">Provided on-site support during peak traffic periods, ensuring 99.9% uptime for enterprise clients in Jakarta’s telecommunications industry.</w:t>
      </w:r>
    </w:p>
    <w:bookmarkEnd w:id="24"/>
    <w:bookmarkStart w:id="25" w:name="systems-engineer"/>
    <w:p>
      <w:pPr>
        <w:pStyle w:val="Heading3"/>
      </w:pPr>
      <w:r>
        <w:t xml:space="preserve">Systems Engineer</w:t>
      </w:r>
    </w:p>
    <w:p>
      <w:pPr>
        <w:pStyle w:val="FirstParagraph"/>
      </w:pPr>
      <w:r>
        <w:rPr>
          <w:bCs/>
          <w:b/>
        </w:rPr>
        <w:t xml:space="preserve">CV Digital Solutions (Jakarta)</w:t>
      </w:r>
      <w:r>
        <w:t xml:space="preserve"> </w:t>
      </w:r>
      <w:r>
        <w:t xml:space="preserve">| June 2015 – December 2018</w:t>
      </w:r>
    </w:p>
    <w:p>
      <w:pPr>
        <w:numPr>
          <w:ilvl w:val="0"/>
          <w:numId w:val="1003"/>
        </w:numPr>
        <w:pStyle w:val="Compact"/>
      </w:pPr>
      <w:r>
        <w:t xml:space="preserve">Developed and maintained IT infrastructure for SMEs in Indonesia Jakarta, focusing on cost-effective solutions that aligned with their business objectives.</w:t>
      </w:r>
    </w:p>
    <w:p>
      <w:pPr>
        <w:numPr>
          <w:ilvl w:val="0"/>
          <w:numId w:val="1003"/>
        </w:numPr>
        <w:pStyle w:val="Compact"/>
      </w:pPr>
      <w:r>
        <w:t xml:space="preserve">Integrated IoT devices into existing systems for a manufacturing client in Jakarta, boosting production efficiency by 25%.</w:t>
      </w:r>
    </w:p>
    <w:p>
      <w:pPr>
        <w:numPr>
          <w:ilvl w:val="0"/>
          <w:numId w:val="1003"/>
        </w:numPr>
        <w:pStyle w:val="Compact"/>
      </w:pPr>
      <w:r>
        <w:t xml:space="preserve">Conducted regular audits to identify vulnerabilities and provided actionable recommendations to enhance cybersecurity resilience in Jakarta’s tech startups.</w:t>
      </w:r>
    </w:p>
    <w:bookmarkEnd w:id="25"/>
    <w:bookmarkStart w:id="26" w:name="junior-systems-engineer"/>
    <w:p>
      <w:pPr>
        <w:pStyle w:val="Heading3"/>
      </w:pPr>
      <w:r>
        <w:t xml:space="preserve">Junior Systems Engineer</w:t>
      </w:r>
    </w:p>
    <w:p>
      <w:pPr>
        <w:pStyle w:val="FirstParagraph"/>
      </w:pPr>
      <w:r>
        <w:rPr>
          <w:bCs/>
          <w:b/>
        </w:rPr>
        <w:t xml:space="preserve">PT Infotek Solusi (Jakarta)</w:t>
      </w:r>
      <w:r>
        <w:t xml:space="preserve"> </w:t>
      </w:r>
      <w:r>
        <w:t xml:space="preserve">| March 2012 – May 2015</w:t>
      </w:r>
    </w:p>
    <w:p>
      <w:pPr>
        <w:numPr>
          <w:ilvl w:val="0"/>
          <w:numId w:val="1004"/>
        </w:numPr>
        <w:pStyle w:val="Compact"/>
      </w:pPr>
      <w:r>
        <w:t xml:space="preserve">Assisted in the deployment of a centralized server environment, reducing maintenance costs by 20% for clients in Indonesia Jakarta.</w:t>
      </w:r>
    </w:p>
    <w:p>
      <w:pPr>
        <w:numPr>
          <w:ilvl w:val="0"/>
          <w:numId w:val="1004"/>
        </w:numPr>
        <w:pStyle w:val="Compact"/>
      </w:pPr>
      <w:r>
        <w:t xml:space="preserve">Collaborated with cross-functional teams to troubleshoot and resolve system outages within SLA timelines.</w:t>
      </w:r>
    </w:p>
    <w:p>
      <w:pPr>
        <w:numPr>
          <w:ilvl w:val="0"/>
          <w:numId w:val="1004"/>
        </w:numPr>
        <w:pStyle w:val="Compact"/>
      </w:pPr>
      <w:r>
        <w:t xml:space="preserve">Trained end-users on new software tools, improving adoption rates by 35% in Jakarta’s education sector.</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Universitas Indonesia, Jakarta | Graduated: June 2011</w:t>
      </w:r>
      <w:r>
        <w:br/>
      </w:r>
      <w:r>
        <w:t xml:space="preserve">Relevant coursework: Network Security, Database Systems, and Cloud Computing.</w:t>
      </w:r>
    </w:p>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Cisco Certified Network Professional (CCNP)</w:t>
      </w:r>
      <w:r>
        <w:t xml:space="preserve"> </w:t>
      </w:r>
      <w:r>
        <w:t xml:space="preserve">(2018)</w:t>
      </w:r>
    </w:p>
    <w:p>
      <w:pPr>
        <w:numPr>
          <w:ilvl w:val="0"/>
          <w:numId w:val="1005"/>
        </w:numPr>
        <w:pStyle w:val="Compact"/>
      </w:pPr>
      <w:r>
        <w:rPr>
          <w:bCs/>
          <w:b/>
        </w:rPr>
        <w:t xml:space="preserve">CompTIA Security+</w:t>
      </w:r>
      <w:r>
        <w:t xml:space="preserve"> </w:t>
      </w:r>
      <w:r>
        <w:t xml:space="preserve">(2017)</w:t>
      </w:r>
    </w:p>
    <w:p>
      <w:pPr>
        <w:numPr>
          <w:ilvl w:val="0"/>
          <w:numId w:val="1005"/>
        </w:numPr>
        <w:pStyle w:val="Compact"/>
      </w:pPr>
      <w:r>
        <w:rPr>
          <w:bCs/>
          <w:b/>
        </w:rPr>
        <w:t xml:space="preserve">PMP Certification</w:t>
      </w:r>
      <w:r>
        <w:t xml:space="preserve"> </w:t>
      </w:r>
      <w:r>
        <w:t xml:space="preserve">(Project Management Professional) | 2020</w:t>
      </w:r>
    </w:p>
    <w:bookmarkEnd w:id="29"/>
    <w:bookmarkStart w:id="31" w:name="projects"/>
    <w:bookmarkStart w:id="30" w:name="projects-portfolio"/>
    <w:p>
      <w:pPr>
        <w:pStyle w:val="Heading2"/>
      </w:pPr>
      <w:r>
        <w:t xml:space="preserve">Projects &amp; Portfolio</w:t>
      </w:r>
    </w:p>
    <w:p>
      <w:pPr>
        <w:pStyle w:val="FirstParagraph"/>
      </w:pPr>
      <w:r>
        <w:rPr>
          <w:bCs/>
          <w:b/>
        </w:rPr>
        <w:t xml:space="preserve">Smart City Network Infrastructure in Jakarta</w:t>
      </w:r>
      <w:r>
        <w:t xml:space="preserve"> </w:t>
      </w:r>
      <w:r>
        <w:t xml:space="preserve">(2019–2021)</w:t>
      </w:r>
    </w:p>
    <w:p>
      <w:pPr>
        <w:numPr>
          <w:ilvl w:val="0"/>
          <w:numId w:val="1006"/>
        </w:numPr>
        <w:pStyle w:val="Compact"/>
      </w:pPr>
      <w:r>
        <w:t xml:space="preserve">Collaborated with local government agencies to design a secure and scalable IT network for Jakarta’s smart city initiatives, integrating IoT sensors for traffic management and environmental monitoring.</w:t>
      </w:r>
    </w:p>
    <w:p>
      <w:pPr>
        <w:numPr>
          <w:ilvl w:val="0"/>
          <w:numId w:val="1006"/>
        </w:numPr>
        <w:pStyle w:val="Compact"/>
      </w:pPr>
      <w:r>
        <w:t xml:space="preserve">Reduced system downtime by 50% through real-time analytics and predictive maintenance strategies.</w:t>
      </w:r>
    </w:p>
    <w:p>
      <w:pPr>
        <w:pStyle w:val="FirstParagraph"/>
      </w:pPr>
      <w:r>
        <w:rPr>
          <w:bCs/>
          <w:b/>
        </w:rPr>
        <w:t xml:space="preserve">Hybrid Cloud Migration for Financial Institutions</w:t>
      </w:r>
      <w:r>
        <w:t xml:space="preserve"> </w:t>
      </w:r>
      <w:r>
        <w:t xml:space="preserve">(2020)</w:t>
      </w:r>
    </w:p>
    <w:p>
      <w:pPr>
        <w:numPr>
          <w:ilvl w:val="0"/>
          <w:numId w:val="1007"/>
        </w:numPr>
        <w:pStyle w:val="Compact"/>
      </w:pPr>
      <w:r>
        <w:t xml:space="preserve">Rolled out a hybrid cloud solution for a Jakarta-based bank, combining on-premises servers with AWS to ensure compliance with Indonesia’s data protection regulations.</w:t>
      </w:r>
    </w:p>
    <w:p>
      <w:pPr>
        <w:numPr>
          <w:ilvl w:val="0"/>
          <w:numId w:val="1007"/>
        </w:numPr>
        <w:pStyle w:val="Compact"/>
      </w:pPr>
      <w:r>
        <w:t xml:space="preserve">Improved disaster recovery times by 60%, enhancing business continuity during unexpected outages.</w:t>
      </w:r>
    </w:p>
    <w:bookmarkEnd w:id="30"/>
    <w:bookmarkEnd w:id="31"/>
    <w:bookmarkStart w:id="32" w:name="languages"/>
    <w:p>
      <w:pPr>
        <w:pStyle w:val="Heading2"/>
      </w:pPr>
      <w:r>
        <w:t xml:space="preserve">Languages</w:t>
      </w:r>
    </w:p>
    <w:p>
      <w:pPr>
        <w:numPr>
          <w:ilvl w:val="0"/>
          <w:numId w:val="1008"/>
        </w:numPr>
        <w:pStyle w:val="Compact"/>
      </w:pPr>
      <w:r>
        <w:t xml:space="preserve">Indonesian – Native</w:t>
      </w:r>
    </w:p>
    <w:p>
      <w:pPr>
        <w:numPr>
          <w:ilvl w:val="0"/>
          <w:numId w:val="1008"/>
        </w:numPr>
        <w:pStyle w:val="Compact"/>
      </w:pPr>
      <w:r>
        <w:t xml:space="preserve">English – Proficient (TOEFL: 105/120)</w:t>
      </w:r>
    </w:p>
    <w:p>
      <w:pPr>
        <w:numPr>
          <w:ilvl w:val="0"/>
          <w:numId w:val="1008"/>
        </w:numPr>
        <w:pStyle w:val="Compact"/>
      </w:pPr>
      <w:r>
        <w:t xml:space="preserve">Java/Python – Basic proficiency for scripting and automation.</w:t>
      </w:r>
    </w:p>
    <w:bookmarkEnd w:id="32"/>
    <w:bookmarkStart w:id="33" w:name="references"/>
    <w:p>
      <w:pPr>
        <w:pStyle w:val="Heading2"/>
      </w:pPr>
      <w:r>
        <w:t xml:space="preserve">References</w:t>
      </w:r>
    </w:p>
    <w:p>
      <w:pPr>
        <w:pStyle w:val="FirstParagraph"/>
      </w:pPr>
      <w:r>
        <w:t xml:space="preserve">Available upon request. Contact via email or LinkedIn for detailed references from clients in Indonesia Jakarta.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Indonesia Jakarta</dc:title>
  <dc:creator/>
  <dc:language>en</dc:language>
  <cp:keywords/>
  <dcterms:created xsi:type="dcterms:W3CDTF">2026-07-18T20:45:43Z</dcterms:created>
  <dcterms:modified xsi:type="dcterms:W3CDTF">2026-07-18T20:45:43Z</dcterms:modified>
</cp:coreProperties>
</file>

<file path=docProps/custom.xml><?xml version="1.0" encoding="utf-8"?>
<Properties xmlns="http://schemas.openxmlformats.org/officeDocument/2006/custom-properties" xmlns:vt="http://schemas.openxmlformats.org/officeDocument/2006/docPropsVTypes"/>
</file>