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29" w:name="john-doe"/>
    <w:p>
      <w:pPr>
        <w:pStyle w:val="Heading1"/>
      </w:pPr>
      <w:r>
        <w:t xml:space="preserve">John Doe</w:t>
      </w:r>
    </w:p>
    <w:p>
      <w:pPr>
        <w:pStyle w:val="FirstParagraph"/>
      </w:pPr>
      <w:r>
        <w:rPr>
          <w:bCs/>
          <w:b/>
        </w:rPr>
        <w:t xml:space="preserve">Systems Engineer | United States Miami | 305-555-0198 | john.doe@example.com | Miami, FL 33101</w:t>
      </w:r>
    </w:p>
    <w:bookmarkStart w:id="20" w:name="professional-summary"/>
    <w:p>
      <w:pPr>
        <w:pStyle w:val="Heading2"/>
      </w:pPr>
      <w:r>
        <w:t xml:space="preserve">Professional Summary</w:t>
      </w:r>
    </w:p>
    <w:p>
      <w:pPr>
        <w:pStyle w:val="FirstParagraph"/>
      </w:pPr>
      <w:r>
        <w:t xml:space="preserve">A dedicated and innovative Systems Engineer with over 8 years of experience in designing, implementing, and maintaining robust IT infrastructure solutions tailored for the dynamic business environment of the United States Miami. Proven expertise in optimizing system performance, ensuring network reliability, and delivering scalable solutions that align with the strategic goals of organizations operating in south Florida. A strong advocate for cybersecurity best practices and compliance with U.S. regulations, with a focus on supporting businesses in Miami-Dade County and beyond.</w:t>
      </w:r>
    </w:p>
    <w:bookmarkEnd w:id="20"/>
    <w:bookmarkStart w:id="21" w:name="technical-skills"/>
    <w:p>
      <w:pPr>
        <w:pStyle w:val="Heading2"/>
      </w:pPr>
      <w:r>
        <w:t xml:space="preserve">Technical Skills</w:t>
      </w:r>
    </w:p>
    <w:p>
      <w:pPr>
        <w:numPr>
          <w:ilvl w:val="0"/>
          <w:numId w:val="1001"/>
        </w:numPr>
        <w:pStyle w:val="Compact"/>
      </w:pPr>
      <w:r>
        <w:rPr>
          <w:bCs/>
          <w:b/>
        </w:rPr>
        <w:t xml:space="preserve">Infrastructure &amp; Networking:</w:t>
      </w:r>
      <w:r>
        <w:t xml:space="preserve"> </w:t>
      </w:r>
      <w:r>
        <w:t xml:space="preserve">Design and management of hybrid cloud environments (AWS, Azure), virtualization (VMware, Hyper-V), network protocols (TCP/IP, VLANs), and firewall configurations.</w:t>
      </w:r>
    </w:p>
    <w:p>
      <w:pPr>
        <w:numPr>
          <w:ilvl w:val="0"/>
          <w:numId w:val="1001"/>
        </w:numPr>
        <w:pStyle w:val="Compact"/>
      </w:pPr>
      <w:r>
        <w:rPr>
          <w:bCs/>
          <w:b/>
        </w:rPr>
        <w:t xml:space="preserve">Systems Administration:</w:t>
      </w:r>
      <w:r>
        <w:t xml:space="preserve"> </w:t>
      </w:r>
      <w:r>
        <w:t xml:space="preserve">Linux/Windows server management, Active Directory, DNS/DHCP services, and automation using Python/PowerShell.</w:t>
      </w:r>
    </w:p>
    <w:p>
      <w:pPr>
        <w:numPr>
          <w:ilvl w:val="0"/>
          <w:numId w:val="1001"/>
        </w:numPr>
        <w:pStyle w:val="Compact"/>
      </w:pPr>
      <w:r>
        <w:rPr>
          <w:bCs/>
          <w:b/>
        </w:rPr>
        <w:t xml:space="preserve">Cybersecurity:</w:t>
      </w:r>
      <w:r>
        <w:t xml:space="preserve"> </w:t>
      </w:r>
      <w:r>
        <w:t xml:space="preserve">Threat mitigation strategies, SIEM tools (Splunk), and compliance with HIPAA, GDPR, and NIST frameworks for U.S.-based operations.</w:t>
      </w:r>
    </w:p>
    <w:p>
      <w:pPr>
        <w:numPr>
          <w:ilvl w:val="0"/>
          <w:numId w:val="1001"/>
        </w:numPr>
        <w:pStyle w:val="Compact"/>
      </w:pPr>
      <w:r>
        <w:rPr>
          <w:bCs/>
          <w:b/>
        </w:rPr>
        <w:t xml:space="preserve">Project Management:</w:t>
      </w:r>
      <w:r>
        <w:t xml:space="preserve"> </w:t>
      </w:r>
      <w:r>
        <w:t xml:space="preserve">Agile methodologies, ITIL certification, and cross-functional team collaboration to deliver projects on time in the United States Miami.</w:t>
      </w:r>
    </w:p>
    <w:p>
      <w:pPr>
        <w:numPr>
          <w:ilvl w:val="0"/>
          <w:numId w:val="1001"/>
        </w:numPr>
        <w:pStyle w:val="Compact"/>
      </w:pPr>
      <w:r>
        <w:rPr>
          <w:bCs/>
          <w:b/>
        </w:rPr>
        <w:t xml:space="preserve">Disaster Recovery &amp; Backup:</w:t>
      </w:r>
      <w:r>
        <w:t xml:space="preserve"> </w:t>
      </w:r>
      <w:r>
        <w:t xml:space="preserve">Implementation of disaster recovery plans (DRP) and backup solutions (Veeam, NetApp) to ensure business continuity for enterprises in Florida.</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Sunrise Tech Solutions, Miami, FL</w:t>
      </w:r>
    </w:p>
    <w:p>
      <w:pPr>
        <w:pStyle w:val="BodyText"/>
      </w:pPr>
      <w:r>
        <w:rPr>
          <w:iCs/>
          <w:i/>
        </w:rPr>
        <w:t xml:space="preserve">January 2019 – Present</w:t>
      </w:r>
    </w:p>
    <w:p>
      <w:pPr>
        <w:numPr>
          <w:ilvl w:val="0"/>
          <w:numId w:val="1002"/>
        </w:numPr>
        <w:pStyle w:val="Compact"/>
      </w:pPr>
      <w:r>
        <w:t xml:space="preserve">Lead the design and deployment of a hybrid cloud infrastructure for a Fortune 500 financial institution in Miami, reducing IT costs by 25% while improving system uptime to 99.9%.</w:t>
      </w:r>
    </w:p>
    <w:p>
      <w:pPr>
        <w:numPr>
          <w:ilvl w:val="0"/>
          <w:numId w:val="1002"/>
        </w:numPr>
        <w:pStyle w:val="Compact"/>
      </w:pPr>
      <w:r>
        <w:t xml:space="preserve">Collaborated with local businesses in the United States Miami to migrate legacy systems to modern cloud platforms, ensuring compliance with state and federal cybersecurity standards.</w:t>
      </w:r>
    </w:p>
    <w:p>
      <w:pPr>
        <w:numPr>
          <w:ilvl w:val="0"/>
          <w:numId w:val="1002"/>
        </w:numPr>
        <w:pStyle w:val="Compact"/>
      </w:pPr>
      <w:r>
        <w:t xml:space="preserve">Oversaw the implementation of a disaster recovery plan for a healthcare provider in south Florida, minimizing downtime during hurricane season and securing HIPAA compliance.</w:t>
      </w:r>
    </w:p>
    <w:p>
      <w:pPr>
        <w:numPr>
          <w:ilvl w:val="0"/>
          <w:numId w:val="1002"/>
        </w:numPr>
        <w:pStyle w:val="Compact"/>
      </w:pPr>
      <w:r>
        <w:t xml:space="preserve">mentored junior engineers in best practices for system monitoring, incident response, and proactive maintenance, enhancing team efficiency by 20%.</w:t>
      </w:r>
    </w:p>
    <w:bookmarkEnd w:id="22"/>
    <w:bookmarkStart w:id="23" w:name="systems-engineer"/>
    <w:p>
      <w:pPr>
        <w:pStyle w:val="Heading3"/>
      </w:pPr>
      <w:r>
        <w:t xml:space="preserve">Systems Engineer</w:t>
      </w:r>
    </w:p>
    <w:p>
      <w:pPr>
        <w:pStyle w:val="FirstParagraph"/>
      </w:pPr>
      <w:r>
        <w:rPr>
          <w:bCs/>
          <w:b/>
        </w:rPr>
        <w:t xml:space="preserve">Miami Data Innovators, Miami, FL</w:t>
      </w:r>
    </w:p>
    <w:p>
      <w:pPr>
        <w:pStyle w:val="BodyText"/>
      </w:pPr>
      <w:r>
        <w:rPr>
          <w:iCs/>
          <w:i/>
        </w:rPr>
        <w:t xml:space="preserve">June 2016 – December 2018</w:t>
      </w:r>
    </w:p>
    <w:p>
      <w:pPr>
        <w:numPr>
          <w:ilvl w:val="0"/>
          <w:numId w:val="1003"/>
        </w:numPr>
        <w:pStyle w:val="Compact"/>
      </w:pPr>
      <w:r>
        <w:t xml:space="preserve">Architected and maintained high-availability server clusters for e-commerce clients in the United States Miami, supporting peak traffic during major sales events without service disruptions.</w:t>
      </w:r>
    </w:p>
    <w:p>
      <w:pPr>
        <w:numPr>
          <w:ilvl w:val="0"/>
          <w:numId w:val="1003"/>
        </w:numPr>
        <w:pStyle w:val="Compact"/>
      </w:pPr>
      <w:r>
        <w:t xml:space="preserve">Developed automated scripts to monitor network performance and alert teams to potential issues, reducing mean time to resolution (MTTR) by 30%.</w:t>
      </w:r>
    </w:p>
    <w:p>
      <w:pPr>
        <w:numPr>
          <w:ilvl w:val="0"/>
          <w:numId w:val="1003"/>
        </w:numPr>
        <w:pStyle w:val="Compact"/>
      </w:pPr>
      <w:r>
        <w:t xml:space="preserve">Partnered with IT departments across south Florida to optimize data center operations, resulting in a 15% increase in energy efficiency and cost savings.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University of Miami, Coral Gables, FL</w:t>
      </w:r>
    </w:p>
    <w:p>
      <w:pPr>
        <w:pStyle w:val="BodyText"/>
      </w:pPr>
      <w:r>
        <w:rPr>
          <w:iCs/>
          <w:i/>
        </w:rPr>
        <w:t xml:space="preserve">Graduated: May 2016</w:t>
      </w:r>
    </w:p>
    <w:bookmarkEnd w:id="25"/>
    <w:bookmarkStart w:id="26" w:name="certifications-training"/>
    <w:p>
      <w:pPr>
        <w:pStyle w:val="Heading2"/>
      </w:pPr>
      <w:r>
        <w:t xml:space="preserve">Certifications &amp; Training</w:t>
      </w:r>
    </w:p>
    <w:p>
      <w:pPr>
        <w:numPr>
          <w:ilvl w:val="0"/>
          <w:numId w:val="1004"/>
        </w:numPr>
        <w:pStyle w:val="Compact"/>
      </w:pPr>
      <w:r>
        <w:t xml:space="preserve">AWS Certified Solutions Architect – Associate (2018)</w:t>
      </w:r>
    </w:p>
    <w:p>
      <w:pPr>
        <w:numPr>
          <w:ilvl w:val="0"/>
          <w:numId w:val="1004"/>
        </w:numPr>
        <w:pStyle w:val="Compact"/>
      </w:pPr>
      <w:r>
        <w:t xml:space="preserve">Cisco Certified Network Associate (CCNA) – Routing and Switching (2017)</w:t>
      </w:r>
    </w:p>
    <w:p>
      <w:pPr>
        <w:numPr>
          <w:ilvl w:val="0"/>
          <w:numId w:val="1004"/>
        </w:numPr>
        <w:pStyle w:val="Compact"/>
      </w:pPr>
      <w:r>
        <w:t xml:space="preserve">VMware vSphere Design and Administration (2019)</w:t>
      </w:r>
    </w:p>
    <w:p>
      <w:pPr>
        <w:numPr>
          <w:ilvl w:val="0"/>
          <w:numId w:val="1004"/>
        </w:numPr>
        <w:pStyle w:val="Compact"/>
      </w:pPr>
      <w:r>
        <w:t xml:space="preserve">ITIL Foundation Certification (2020)</w:t>
      </w:r>
    </w:p>
    <w:bookmarkEnd w:id="26"/>
    <w:bookmarkStart w:id="27" w:name="projects-contributions"/>
    <w:p>
      <w:pPr>
        <w:pStyle w:val="Heading2"/>
      </w:pPr>
      <w:r>
        <w:t xml:space="preserve">Projects &amp; Contributions</w:t>
      </w:r>
    </w:p>
    <w:p>
      <w:pPr>
        <w:pStyle w:val="FirstParagraph"/>
      </w:pPr>
      <w:r>
        <w:rPr>
          <w:bCs/>
          <w:b/>
        </w:rPr>
        <w:t xml:space="preserve">Miami Cybersecurity Initiative</w:t>
      </w:r>
    </w:p>
    <w:p>
      <w:pPr>
        <w:pStyle w:val="BodyText"/>
      </w:pPr>
      <w:r>
        <w:rPr>
          <w:iCs/>
          <w:i/>
        </w:rPr>
        <w:t xml:space="preserve">Lead Systems Engineer | 2021</w:t>
      </w:r>
    </w:p>
    <w:p>
      <w:pPr>
        <w:numPr>
          <w:ilvl w:val="0"/>
          <w:numId w:val="1005"/>
        </w:numPr>
        <w:pStyle w:val="Compact"/>
      </w:pPr>
      <w:r>
        <w:t xml:space="preserve">Collaborated with local government agencies in the United States Miami to enhance cybersecurity frameworks for public infrastructure, including smart city technologies and emergency response systems.</w:t>
      </w:r>
    </w:p>
    <w:p>
      <w:pPr>
        <w:numPr>
          <w:ilvl w:val="0"/>
          <w:numId w:val="1005"/>
        </w:numPr>
        <w:pStyle w:val="Compact"/>
      </w:pPr>
      <w:r>
        <w:t xml:space="preserve">Conducted workshops on threat detection and incident response for small businesses in south Florida, promoting awareness of U.S. cybersecurity standards.</w:t>
      </w:r>
    </w:p>
    <w:p>
      <w:pPr>
        <w:pStyle w:val="FirstParagraph"/>
      </w:pPr>
      <w:r>
        <w:rPr>
          <w:bCs/>
          <w:b/>
        </w:rPr>
        <w:t xml:space="preserve">Cloud Migration Project – Healthcare Provider</w:t>
      </w:r>
    </w:p>
    <w:p>
      <w:pPr>
        <w:pStyle w:val="BodyText"/>
      </w:pPr>
      <w:r>
        <w:rPr>
          <w:iCs/>
          <w:i/>
        </w:rPr>
        <w:t xml:space="preserve">Senior Systems Engineer | 2020</w:t>
      </w:r>
    </w:p>
    <w:p>
      <w:pPr>
        <w:numPr>
          <w:ilvl w:val="0"/>
          <w:numId w:val="1006"/>
        </w:numPr>
        <w:pStyle w:val="Compact"/>
      </w:pPr>
      <w:r>
        <w:t xml:space="preserve">Spearheaded the migration of a Miami-based healthcare provider’s patient data to a secure cloud environment, ensuring compliance with HIPAA and reducing on-premises hardware costs by 40%.</w:t>
      </w:r>
    </w:p>
    <w:bookmarkEnd w:id="27"/>
    <w:bookmarkStart w:id="28" w:name="references"/>
    <w:p>
      <w:pPr>
        <w:pStyle w:val="Heading2"/>
      </w:pPr>
      <w:r>
        <w:t xml:space="preserve">References</w:t>
      </w:r>
    </w:p>
    <w:p>
      <w:pPr>
        <w:pStyle w:val="FirstParagraph"/>
      </w:pPr>
      <w:r>
        <w:t xml:space="preserve">Available upon request. Please contact me at john.doe@example.com for references from previous employers in the United States Miami.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United States Miami</dc:title>
  <dc:creator/>
  <dc:language>en</dc:language>
  <cp:keywords/>
  <dcterms:created xsi:type="dcterms:W3CDTF">2026-07-22T21:48:19Z</dcterms:created>
  <dcterms:modified xsi:type="dcterms:W3CDTF">2026-07-22T21:48:19Z</dcterms:modified>
</cp:coreProperties>
</file>

<file path=docProps/custom.xml><?xml version="1.0" encoding="utf-8"?>
<Properties xmlns="http://schemas.openxmlformats.org/officeDocument/2006/custom-properties" xmlns:vt="http://schemas.openxmlformats.org/officeDocument/2006/docPropsVTypes"/>
</file>