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passionate</w:t>
      </w:r>
      <w:r>
        <w:t xml:space="preserve"> </w:t>
      </w:r>
      <w:r>
        <w:rPr>
          <w:bCs/>
          <w:b/>
        </w:rPr>
        <w:t xml:space="preserve">Teacher Primary</w:t>
      </w:r>
      <w:r>
        <w:t xml:space="preserve">, with [X years] of experience in delivering high-quality education to young learners in Kazakhstan Almaty. Committed to fostering a safe, inclusive, and stimulating learning environment that aligns with the national curriculum of Kazakhstan while embracing innovative teaching methods. Proven track record in developing age-appropriate lesson plans, assessing student progress, and collaborating with parents and colleagues to ensure holistic development. Strong proficiency in both Kazakh and Russian languages, with a deep understanding of the cultural context of education in Almaty. Eager to contribute to the growth of future generations through effective pedagogy and mentorship.</w:t>
      </w:r>
    </w:p>
    <w:bookmarkEnd w:id="21"/>
    <w:bookmarkStart w:id="24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2" w:name="bachelor-of-education-primary-teaching"/>
    <w:p>
      <w:pPr>
        <w:pStyle w:val="Heading3"/>
      </w:pPr>
      <w:r>
        <w:t xml:space="preserve">Bachelor of Education (Primary Teaching)</w:t>
      </w:r>
    </w:p>
    <w:p>
      <w:pPr>
        <w:pStyle w:val="FirstParagraph"/>
      </w:pPr>
      <w:r>
        <w:rPr>
          <w:iCs/>
          <w:i/>
        </w:rPr>
        <w:t xml:space="preserve">Kazakh National Pedagogical University, Almaty, Kazakhstan</w:t>
      </w:r>
      <w:r>
        <w:br/>
      </w:r>
      <w:r>
        <w:t xml:space="preserve">Graduated: [Month, Year]</w:t>
      </w:r>
      <w:r>
        <w:br/>
      </w:r>
      <w:r>
        <w:t xml:space="preserve">Relevant coursework: Child Development, Curriculum Design, Classroom Management, Educational Psychology</w:t>
      </w:r>
    </w:p>
    <w:bookmarkEnd w:id="22"/>
    <w:bookmarkStart w:id="23" w:name="masters-degree-in-education-optional"/>
    <w:p>
      <w:pPr>
        <w:pStyle w:val="Heading3"/>
      </w:pPr>
      <w:r>
        <w:t xml:space="preserve">Master’s Degree in Education (Optional)</w:t>
      </w:r>
    </w:p>
    <w:p>
      <w:pPr>
        <w:pStyle w:val="FirstParagraph"/>
      </w:pPr>
      <w:r>
        <w:rPr>
          <w:iCs/>
          <w:i/>
        </w:rPr>
        <w:t xml:space="preserve">Kazakh National University of Education and Science, Almaty, Kazakhstan</w:t>
      </w:r>
      <w:r>
        <w:br/>
      </w:r>
      <w:r>
        <w:t xml:space="preserve">Graduated: [Month, Year]</w:t>
      </w:r>
      <w:r>
        <w:br/>
      </w:r>
      <w:r>
        <w:t xml:space="preserve">Specialization: Inclusive Education and Technology Integration</w:t>
      </w:r>
    </w:p>
    <w:bookmarkEnd w:id="23"/>
    <w:bookmarkEnd w:id="24"/>
    <w:bookmarkStart w:id="27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Almaty School No. 15, Almaty, Kazakhstan</w:t>
      </w:r>
      <w:r>
        <w:br/>
      </w:r>
      <w:r>
        <w:t xml:space="preserve">[Month, Year] – Present</w:t>
      </w:r>
      <w:r>
        <w:br/>
      </w:r>
      <w:r>
        <w:t xml:space="preserve">- Designed and implemented engaging lesson plans aligned with the Kazakhstani national curriculum for grades 1–4.</w:t>
      </w:r>
      <w:r>
        <w:br/>
      </w:r>
      <w:r>
        <w:t xml:space="preserve">- Utilized interactive teaching methods to enhance student engagement and critical thinking skills.</w:t>
      </w:r>
      <w:r>
        <w:br/>
      </w:r>
      <w:r>
        <w:t xml:space="preserve">- Conducted regular assessments to monitor student progress and provided personalized feedback.</w:t>
      </w:r>
      <w:r>
        <w:br/>
      </w:r>
      <w:r>
        <w:t xml:space="preserve">- Collaborated with parents through parent-teacher meetings and digital communication platforms to support learning at home.</w:t>
      </w:r>
      <w:r>
        <w:br/>
      </w:r>
      <w:r>
        <w:t xml:space="preserve">- Organized extracurricular activities, including science fairs, cultural festivals, and sports events, to promote well-rounded development.</w:t>
      </w:r>
    </w:p>
    <w:bookmarkEnd w:id="25"/>
    <w:bookmarkStart w:id="26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Kazakh-British Technical University (KBTU), Almaty, Kazakhstan</w:t>
      </w:r>
      <w:r>
        <w:br/>
      </w:r>
      <w:r>
        <w:t xml:space="preserve">[Month, Year] – [Month, Year]</w:t>
      </w:r>
      <w:r>
        <w:br/>
      </w:r>
      <w:r>
        <w:t xml:space="preserve">- Assisted in delivering courses on educational theory and practice to pre-service teachers.</w:t>
      </w:r>
      <w:r>
        <w:br/>
      </w:r>
      <w:r>
        <w:t xml:space="preserve">- Supported the development of teaching materials and supervised student teaching practicums.</w:t>
      </w:r>
      <w:r>
        <w:br/>
      </w:r>
      <w:r>
        <w:t xml:space="preserve">- Provided mentorship to junior educators, focusing on classroom management and assessment strategies.</w:t>
      </w:r>
    </w:p>
    <w:bookmarkEnd w:id="26"/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creating lesson plans tailored to the Kazakhstani national curriculum and international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 for diverse student needs.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(e.g., Google Classroom, Microsoft Teams) to enhance teaching and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 and Russian; intermediate English proficiency for international collaboration.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formative and summative assessments, including standardized testing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Kazakhstan Almaty’s cultural diversity and its impact on education.</w:t>
      </w:r>
    </w:p>
    <w:bookmarkEnd w:id="28"/>
    <w:bookmarkStart w:id="29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Teaching Certificate in Primary Education, Kazakh National Pedagogical University</w:t>
      </w:r>
    </w:p>
    <w:p>
      <w:pPr>
        <w:numPr>
          <w:ilvl w:val="0"/>
          <w:numId w:val="1002"/>
        </w:numPr>
        <w:pStyle w:val="Compact"/>
      </w:pPr>
      <w:r>
        <w:t xml:space="preserve">ICT in Education Certification, Kazakhstan Ministry of Education and Science</w:t>
      </w:r>
    </w:p>
    <w:p>
      <w:pPr>
        <w:numPr>
          <w:ilvl w:val="0"/>
          <w:numId w:val="1002"/>
        </w:numPr>
        <w:pStyle w:val="Compact"/>
      </w:pPr>
      <w:r>
        <w:t xml:space="preserve">First Aid and Safety Training for Schools, Almaty Regional Educational Center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Kazakh: Native proficiency</w:t>
      </w:r>
    </w:p>
    <w:p>
      <w:pPr>
        <w:numPr>
          <w:ilvl w:val="0"/>
          <w:numId w:val="1003"/>
        </w:numPr>
        <w:pStyle w:val="Compact"/>
      </w:pPr>
      <w:r>
        <w:t xml:space="preserve">Russian: Fluent</w:t>
      </w:r>
    </w:p>
    <w:p>
      <w:pPr>
        <w:numPr>
          <w:ilvl w:val="0"/>
          <w:numId w:val="1003"/>
        </w:numPr>
        <w:pStyle w:val="Compact"/>
      </w:pPr>
      <w:r>
        <w:t xml:space="preserve">English: Intermediate (TOEFL/IELTS score if applicable)</w:t>
      </w:r>
    </w:p>
    <w:bookmarkEnd w:id="30"/>
    <w:bookmarkStart w:id="31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education forums and workshops hosted by the Almaty Education Department. Volunteered for literacy programs targeting underprivileged children in the city.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Familiarity with Kazakhstan’s educational policies, including the "Bright Future" initiative, and a commitment to promoting bilingualism (Kazakh-Russian) in classrooms.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Regularly attend seminars on modern pedagogical approaches, such as project-based learning and inclusive education strategies.</w:t>
      </w:r>
    </w:p>
    <w:bookmarkEnd w:id="31"/>
    <w:bookmarkStart w:id="32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- Kazakhstan Almaty</dc:title>
  <dc:creator/>
  <dc:language>en</dc:language>
  <cp:keywords/>
  <dcterms:created xsi:type="dcterms:W3CDTF">2026-09-27T12:28:14Z</dcterms:created>
  <dcterms:modified xsi:type="dcterms:W3CDTF">2026-09-27T12:28:14Z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