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New</w:t>
      </w:r>
      <w:r>
        <w:t xml:space="preserve"> </w:t>
      </w:r>
      <w:r>
        <w:t xml:space="preserve">Zealand</w:t>
      </w:r>
      <w:r>
        <w:t xml:space="preserve"> </w:t>
      </w:r>
      <w:r>
        <w:t xml:space="preserve">Wellington</w:t>
      </w:r>
    </w:p>
    <w:bookmarkStart w:id="30" w:name="jane-smith"/>
    <w:p>
      <w:pPr>
        <w:pStyle w:val="Heading1"/>
      </w:pPr>
      <w:r>
        <w:t xml:space="preserve">Jane Smith</w:t>
      </w:r>
    </w:p>
    <w:p>
      <w:pPr>
        <w:pStyle w:val="FirstParagraph"/>
      </w:pPr>
      <w:r>
        <w:rPr>
          <w:bCs/>
          <w:b/>
        </w:rPr>
        <w:t xml:space="preserve">Primary Teacher | New Zealand Wellington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Address: 123 Te Ngira Street, Wellington, New Zealand</w:t>
      </w:r>
      <w:r>
        <w:br/>
      </w:r>
      <w:r>
        <w:t xml:space="preserve">Phone: +64 4 123 4567</w:t>
      </w:r>
      <w:r>
        <w:br/>
      </w:r>
      <w:r>
        <w:t xml:space="preserve">Email: janessmith.teacher@nz.edu</w:t>
      </w:r>
      <w:r>
        <w:br/>
      </w:r>
      <w:r>
        <w:t xml:space="preserve">LinkedIn: linkedin.com/in/janessmith-teach</w:t>
      </w:r>
    </w:p>
    <w:bookmarkEnd w:id="20"/>
    <w:bookmarkStart w:id="21" w:name="professional-summary"/>
    <w:p>
      <w:pPr>
        <w:pStyle w:val="Heading2"/>
      </w:pPr>
      <w:r>
        <w:t xml:space="preserve">Professional Summary</w:t>
      </w:r>
    </w:p>
    <w:p>
      <w:pPr>
        <w:pStyle w:val="FirstParagraph"/>
      </w:pPr>
      <w:r>
        <w:t xml:space="preserve">Dynamic and passionate Primary Teacher with over 8 years of experience in delivering high-quality education to students aged 5–12 in New Zealand Wellington. A strong advocate for culturally responsive teaching, inclusive learning environments, and the integration of Te Whāriki (New Zealand’s early childhood curriculum) into primary education. Proficient in designing age-appropriate lesson plans, fostering student engagement, and collaborating with parents and whānau to support holistic development. Committed to aligning classroom practices with New Zealand’s education priorities, including bicultural competence and sustainability values.</w:t>
      </w:r>
    </w:p>
    <w:bookmarkEnd w:id="21"/>
    <w:bookmarkStart w:id="22" w:name="education"/>
    <w:p>
      <w:pPr>
        <w:pStyle w:val="Heading2"/>
      </w:pPr>
      <w:r>
        <w:t xml:space="preserve">Education</w:t>
      </w:r>
    </w:p>
    <w:p>
      <w:pPr>
        <w:numPr>
          <w:ilvl w:val="0"/>
          <w:numId w:val="1001"/>
        </w:numPr>
        <w:pStyle w:val="Compact"/>
      </w:pPr>
      <w:r>
        <w:rPr>
          <w:bCs/>
          <w:b/>
        </w:rPr>
        <w:t xml:space="preserve">Bachelor of Teaching (Primary)</w:t>
      </w:r>
      <w:r>
        <w:t xml:space="preserve">, Victoria University of Wellington (2014–2017)</w:t>
      </w:r>
      <w:r>
        <w:br/>
      </w:r>
      <w:r>
        <w:t xml:space="preserve">Graduated with Honours in Curriculum Design and Student Assessment.</w:t>
      </w:r>
    </w:p>
    <w:p>
      <w:pPr>
        <w:numPr>
          <w:ilvl w:val="0"/>
          <w:numId w:val="1001"/>
        </w:numPr>
        <w:pStyle w:val="Compact"/>
      </w:pPr>
      <w:r>
        <w:rPr>
          <w:bCs/>
          <w:b/>
        </w:rPr>
        <w:t xml:space="preserve">Graduate Diploma in Educational Technology</w:t>
      </w:r>
      <w:r>
        <w:t xml:space="preserve">, University of Waikato (2019)</w:t>
      </w:r>
      <w:r>
        <w:br/>
      </w:r>
      <w:r>
        <w:t xml:space="preserve">Focused on integrating digital tools to enhance student learning and engagement.</w:t>
      </w:r>
    </w:p>
    <w:p>
      <w:pPr>
        <w:numPr>
          <w:ilvl w:val="0"/>
          <w:numId w:val="1001"/>
        </w:numPr>
        <w:pStyle w:val="Compact"/>
      </w:pPr>
      <w:r>
        <w:rPr>
          <w:bCs/>
          <w:b/>
        </w:rPr>
        <w:t xml:space="preserve">Special Needs Education Certificate</w:t>
      </w:r>
      <w:r>
        <w:t xml:space="preserve">, New Zealand Council for Educational Research (2020)</w:t>
      </w:r>
      <w:r>
        <w:br/>
      </w:r>
      <w:r>
        <w:t xml:space="preserve">Specialized in supporting students with diverse learning needs through differentiated instruction.</w:t>
      </w:r>
    </w:p>
    <w:bookmarkEnd w:id="22"/>
    <w:bookmarkStart w:id="25" w:name="work-experience"/>
    <w:p>
      <w:pPr>
        <w:pStyle w:val="Heading2"/>
      </w:pPr>
      <w:r>
        <w:t xml:space="preserve">Work Experience</w:t>
      </w:r>
    </w:p>
    <w:bookmarkStart w:id="23" w:name="Xdcbc7502ca2d21377dd2681d113ba15413e034a"/>
    <w:p>
      <w:pPr>
        <w:pStyle w:val="Heading3"/>
      </w:pPr>
      <w:r>
        <w:t xml:space="preserve">Primary Teacher | Wellington East School, Wellington (2017–Present)</w:t>
      </w:r>
    </w:p>
    <w:p>
      <w:pPr>
        <w:pStyle w:val="FirstParagraph"/>
      </w:pPr>
      <w:r>
        <w:rPr>
          <w:iCs/>
          <w:i/>
        </w:rPr>
        <w:t xml:space="preserve">Teaching Years: 6 years</w:t>
      </w:r>
    </w:p>
    <w:p>
      <w:pPr>
        <w:numPr>
          <w:ilvl w:val="0"/>
          <w:numId w:val="1002"/>
        </w:numPr>
        <w:pStyle w:val="Compact"/>
      </w:pPr>
      <w:r>
        <w:t xml:space="preserve">Designed and delivered cross-curricular units aligned with Te Whāriki and the New Zealand Curriculum, emphasizing literacy, numeracy, and science for students in Years 1–6.</w:t>
      </w:r>
    </w:p>
    <w:p>
      <w:pPr>
        <w:numPr>
          <w:ilvl w:val="0"/>
          <w:numId w:val="1002"/>
        </w:numPr>
        <w:pStyle w:val="Compact"/>
      </w:pPr>
      <w:r>
        <w:t xml:space="preserve">Innovated classroom practices by incorporating Māori perspectives into lessons, fostering cultural pride and understanding among students from diverse backgrounds.</w:t>
      </w:r>
    </w:p>
    <w:p>
      <w:pPr>
        <w:numPr>
          <w:ilvl w:val="0"/>
          <w:numId w:val="1002"/>
        </w:numPr>
        <w:pStyle w:val="Compact"/>
      </w:pPr>
      <w:r>
        <w:t xml:space="preserve">Implemented a digital learning platform (e.g., Google Classroom) to support blended learning, resulting in a 25% increase in student engagement and homework completion rates.</w:t>
      </w:r>
    </w:p>
    <w:p>
      <w:pPr>
        <w:numPr>
          <w:ilvl w:val="0"/>
          <w:numId w:val="1002"/>
        </w:numPr>
        <w:pStyle w:val="Compact"/>
      </w:pPr>
      <w:r>
        <w:t xml:space="preserve">Collaborated with kura (Māori schools) and local iwi to develop bicultural resources for the classroom, strengthening community partnerships in New Zealand Wellington.</w:t>
      </w:r>
    </w:p>
    <w:p>
      <w:pPr>
        <w:numPr>
          <w:ilvl w:val="0"/>
          <w:numId w:val="1002"/>
        </w:numPr>
        <w:pStyle w:val="Compact"/>
      </w:pPr>
      <w:r>
        <w:t xml:space="preserve">Led a professional development initiative on trauma-informed teaching, reducing behavioral incidents by 30% through student-centered strategies.</w:t>
      </w:r>
    </w:p>
    <w:bookmarkEnd w:id="23"/>
    <w:bookmarkStart w:id="24" w:name="Xac8b3781727ddb5ed364ef4a873a07c6c097403"/>
    <w:p>
      <w:pPr>
        <w:pStyle w:val="Heading3"/>
      </w:pPr>
      <w:r>
        <w:t xml:space="preserve">Teaching Assistant | St. Patrick’s Primary School, Lower Hutt (2014–2017)</w:t>
      </w:r>
    </w:p>
    <w:p>
      <w:pPr>
        <w:pStyle w:val="FirstParagraph"/>
      </w:pPr>
      <w:r>
        <w:rPr>
          <w:iCs/>
          <w:i/>
        </w:rPr>
        <w:t xml:space="preserve">Teaching Years: 3 years</w:t>
      </w:r>
    </w:p>
    <w:p>
      <w:pPr>
        <w:numPr>
          <w:ilvl w:val="0"/>
          <w:numId w:val="1003"/>
        </w:numPr>
        <w:pStyle w:val="Compact"/>
      </w:pPr>
      <w:r>
        <w:t xml:space="preserve">Supported 25+ students with individualized learning plans, including those with mild to moderate special needs.</w:t>
      </w:r>
    </w:p>
    <w:p>
      <w:pPr>
        <w:numPr>
          <w:ilvl w:val="0"/>
          <w:numId w:val="1003"/>
        </w:numPr>
        <w:pStyle w:val="Compact"/>
      </w:pPr>
      <w:r>
        <w:t xml:space="preserve">Co-taught literacy and numeracy lessons in a team-teaching model, improving class performance in NCEA assessments by 15%.</w:t>
      </w:r>
    </w:p>
    <w:p>
      <w:pPr>
        <w:numPr>
          <w:ilvl w:val="0"/>
          <w:numId w:val="1003"/>
        </w:numPr>
        <w:pStyle w:val="Compact"/>
      </w:pPr>
      <w:r>
        <w:t xml:space="preserve">Organized school-wide events such as “Wellington Sustainability Week,” integrating environmental education into the curriculum.</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New Zealand Teacher Registration</w:t>
      </w:r>
      <w:r>
        <w:t xml:space="preserve"> </w:t>
      </w:r>
      <w:r>
        <w:t xml:space="preserve">with the Education Council of Aotearoa New Zealand (2016–Present)</w:t>
      </w:r>
    </w:p>
    <w:p>
      <w:pPr>
        <w:numPr>
          <w:ilvl w:val="0"/>
          <w:numId w:val="1004"/>
        </w:numPr>
        <w:pStyle w:val="Compact"/>
      </w:pPr>
      <w:r>
        <w:rPr>
          <w:bCs/>
          <w:b/>
        </w:rPr>
        <w:t xml:space="preserve">First Aid and CPR Certification</w:t>
      </w:r>
      <w:r>
        <w:t xml:space="preserve">, St John Ambulance (2018)</w:t>
      </w:r>
    </w:p>
    <w:p>
      <w:pPr>
        <w:numPr>
          <w:ilvl w:val="0"/>
          <w:numId w:val="1004"/>
        </w:numPr>
        <w:pStyle w:val="Compact"/>
      </w:pPr>
      <w:r>
        <w:rPr>
          <w:bCs/>
          <w:b/>
        </w:rPr>
        <w:t xml:space="preserve">ICT Competency Framework for Teachers</w:t>
      </w:r>
      <w:r>
        <w:t xml:space="preserve">, Ministry of Education (2021)</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“Building Cultural Competence in Primary Classrooms”</w:t>
      </w:r>
      <w:r>
        <w:t xml:space="preserve">, Wellington Institute of Education (2023)</w:t>
      </w:r>
      <w:r>
        <w:br/>
      </w:r>
      <w:r>
        <w:t xml:space="preserve">Focused on strategies to support Māori and Pacific Island students in New Zealand Wellington schools.</w:t>
      </w:r>
    </w:p>
    <w:p>
      <w:pPr>
        <w:numPr>
          <w:ilvl w:val="0"/>
          <w:numId w:val="1005"/>
        </w:numPr>
        <w:pStyle w:val="Compact"/>
      </w:pPr>
      <w:r>
        <w:rPr>
          <w:bCs/>
          <w:b/>
        </w:rPr>
        <w:t xml:space="preserve">“Inclusive Education for All”</w:t>
      </w:r>
      <w:r>
        <w:t xml:space="preserve">, Ministry of Education Workshop (2021)</w:t>
      </w:r>
      <w:r>
        <w:br/>
      </w:r>
      <w:r>
        <w:t xml:space="preserve">Explored practices for accommodating diverse learners, including those with autism spectrum disorder.</w:t>
      </w:r>
    </w:p>
    <w:p>
      <w:pPr>
        <w:numPr>
          <w:ilvl w:val="0"/>
          <w:numId w:val="1005"/>
        </w:numPr>
        <w:pStyle w:val="Compact"/>
      </w:pPr>
      <w:r>
        <w:rPr>
          <w:bCs/>
          <w:b/>
        </w:rPr>
        <w:t xml:space="preserve">“Digital Learning and Teaching”</w:t>
      </w:r>
      <w:r>
        <w:t xml:space="preserve">, NZTech Conference (2020)</w:t>
      </w:r>
      <w:r>
        <w:br/>
      </w:r>
      <w:r>
        <w:t xml:space="preserve">Explored emerging technologies to enhance student creativity and critical thinking.</w:t>
      </w:r>
    </w:p>
    <w:bookmarkEnd w:id="27"/>
    <w:bookmarkStart w:id="28"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lesson plans for Years 1–8, aligned with Te Whāriki and the New Zealand Curriculum.</w:t>
      </w:r>
    </w:p>
    <w:p>
      <w:pPr>
        <w:numPr>
          <w:ilvl w:val="0"/>
          <w:numId w:val="1006"/>
        </w:numPr>
        <w:pStyle w:val="Compact"/>
      </w:pPr>
      <w:r>
        <w:rPr>
          <w:bCs/>
          <w:b/>
        </w:rPr>
        <w:t xml:space="preserve">Classroom Management:</w:t>
      </w:r>
      <w:r>
        <w:t xml:space="preserve"> </w:t>
      </w:r>
      <w:r>
        <w:t xml:space="preserve">Proven ability to create inclusive, respectful, and safe learning environments.</w:t>
      </w:r>
    </w:p>
    <w:p>
      <w:pPr>
        <w:numPr>
          <w:ilvl w:val="0"/>
          <w:numId w:val="1006"/>
        </w:numPr>
        <w:pStyle w:val="Compact"/>
      </w:pPr>
      <w:r>
        <w:rPr>
          <w:bCs/>
          <w:b/>
        </w:rPr>
        <w:t xml:space="preserve">Cultural Responsiveness:</w:t>
      </w:r>
      <w:r>
        <w:t xml:space="preserve"> </w:t>
      </w:r>
      <w:r>
        <w:t xml:space="preserve">Strong knowledge of Māori and Pasifika educational practices, with experience in kapa haka and waiata integration.</w:t>
      </w:r>
    </w:p>
    <w:p>
      <w:pPr>
        <w:numPr>
          <w:ilvl w:val="0"/>
          <w:numId w:val="1006"/>
        </w:numPr>
        <w:pStyle w:val="Compact"/>
      </w:pPr>
      <w:r>
        <w:rPr>
          <w:bCs/>
          <w:b/>
        </w:rPr>
        <w:t xml:space="preserve">Technology Integration:</w:t>
      </w:r>
      <w:r>
        <w:t xml:space="preserve"> </w:t>
      </w:r>
      <w:r>
        <w:t xml:space="preserve">Skilled in using tools like Seesaw, Kahoot!, and Google Workspace to enhance student learning.</w:t>
      </w:r>
    </w:p>
    <w:p>
      <w:pPr>
        <w:numPr>
          <w:ilvl w:val="0"/>
          <w:numId w:val="1006"/>
        </w:numPr>
        <w:pStyle w:val="Compact"/>
      </w:pPr>
      <w:r>
        <w:rPr>
          <w:bCs/>
          <w:b/>
        </w:rPr>
        <w:t xml:space="preserve">Communication:</w:t>
      </w:r>
      <w:r>
        <w:t xml:space="preserve"> </w:t>
      </w:r>
      <w:r>
        <w:t xml:space="preserve">Excellent interpersonal skills for collaboration with parents, colleagues, and community partners in New Zealand Wellington.</w:t>
      </w:r>
    </w:p>
    <w:bookmarkEnd w:id="28"/>
    <w:bookmarkStart w:id="29" w:name="references"/>
    <w:p>
      <w:pPr>
        <w:pStyle w:val="Heading2"/>
      </w:pPr>
      <w:r>
        <w:t xml:space="preserve">References</w:t>
      </w:r>
    </w:p>
    <w:p>
      <w:pPr>
        <w:pStyle w:val="FirstParagraph"/>
      </w:pPr>
      <w:r>
        <w:t xml:space="preserve">Available upon request. References include current and former colleagues from Wellington East School, as well as community leaders in New Zealand Wellington’s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New Zealand Wellington</dc:title>
  <dc:creator/>
  <dc:language>en</dc:language>
  <cp:keywords/>
  <dcterms:created xsi:type="dcterms:W3CDTF">2026-07-24T16:02:04Z</dcterms:created>
  <dcterms:modified xsi:type="dcterms:W3CDTF">2026-07-24T16:02:04Z</dcterms:modified>
</cp:coreProperties>
</file>

<file path=docProps/custom.xml><?xml version="1.0" encoding="utf-8"?>
<Properties xmlns="http://schemas.openxmlformats.org/officeDocument/2006/custom-properties" xmlns:vt="http://schemas.openxmlformats.org/officeDocument/2006/docPropsVTypes"/>
</file>