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(Philippines</w:t>
      </w:r>
      <w:r>
        <w:t xml:space="preserve"> </w:t>
      </w:r>
      <w:r>
        <w:t xml:space="preserve">Manila)</w:t>
      </w:r>
    </w:p>
    <w:bookmarkStart w:id="32" w:name="john-a.-dela-cruz"/>
    <w:p>
      <w:pPr>
        <w:pStyle w:val="Heading1"/>
      </w:pPr>
      <w:r>
        <w:t xml:space="preserve">John A. Dela Cruz</w:t>
      </w:r>
    </w:p>
    <w:p>
      <w:pPr>
        <w:pStyle w:val="FirstParagraph"/>
      </w:pPr>
      <w:r>
        <w:rPr>
          <w:bCs/>
          <w:b/>
        </w:rPr>
        <w:t xml:space="preserve">Email:</w:t>
      </w:r>
      <w:r>
        <w:t xml:space="preserve"> </w:t>
      </w:r>
      <w:r>
        <w:t xml:space="preserve">john.dela.cruz@email.com |</w:t>
      </w:r>
      <w:r>
        <w:t xml:space="preserve"> </w:t>
      </w:r>
      <w:r>
        <w:rPr>
          <w:bCs/>
          <w:b/>
        </w:rPr>
        <w:t xml:space="preserve">Phone:</w:t>
      </w:r>
      <w:r>
        <w:t xml:space="preserve"> </w:t>
      </w:r>
      <w:r>
        <w:t xml:space="preserve">+63 912 345 6789 |</w:t>
      </w:r>
      <w:r>
        <w:t xml:space="preserve"> </w:t>
      </w:r>
      <w:r>
        <w:rPr>
          <w:bCs/>
          <w:b/>
        </w:rPr>
        <w:t xml:space="preserve">Location:</w:t>
      </w:r>
      <w:r>
        <w:t xml:space="preserve"> </w:t>
      </w:r>
      <w:r>
        <w:t xml:space="preserve">Manila, Philippines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passionate Primary Teacher with over five years of experience in delivering quality education within the vibrant academic environment of Manila, Philippines. Committed to fostering holistic development in young learners through innovative teaching strategies, curriculum alignment with the Department of Education (DepEd) standards, and a student-centered approach tailored to the unique cultural and socio-economic context of Manila. Adept at creating engaging classroom environments that promote critical thinking, creativity, and lifelong learning. Proven track record in improving academic performance through personalized instruction and collaboration with parents and school stakeholders in the Philippines.</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Elementary Education (BEEd)</w:t>
      </w:r>
      <w:r>
        <w:t xml:space="preserve">, University of the Philippines Manila, 2015–2019</w:t>
      </w:r>
    </w:p>
    <w:p>
      <w:pPr>
        <w:numPr>
          <w:ilvl w:val="0"/>
          <w:numId w:val="1001"/>
        </w:numPr>
        <w:pStyle w:val="Compact"/>
      </w:pPr>
      <w:r>
        <w:rPr>
          <w:bCs/>
          <w:b/>
        </w:rPr>
        <w:t xml:space="preserve">Master of Arts in Education (MAEd) - Curriculum Development</w:t>
      </w:r>
      <w:r>
        <w:t xml:space="preserve">, De La Salle University, 2020–2022</w:t>
      </w:r>
    </w:p>
    <w:p>
      <w:pPr>
        <w:numPr>
          <w:ilvl w:val="0"/>
          <w:numId w:val="1001"/>
        </w:numPr>
        <w:pStyle w:val="Compact"/>
      </w:pPr>
      <w:r>
        <w:rPr>
          <w:bCs/>
          <w:b/>
        </w:rPr>
        <w:t xml:space="preserve">DepEd Teacher Certification</w:t>
      </w:r>
      <w:r>
        <w:t xml:space="preserve">, 2019</w:t>
      </w:r>
    </w:p>
    <w:p>
      <w:r>
        <w:pict>
          <v:rect style="width:0;height:1.5pt" o:hralign="center" o:hrstd="t" o:hr="t"/>
        </w:pict>
      </w:r>
    </w:p>
    <w:bookmarkEnd w:id="21"/>
    <w:bookmarkStart w:id="24" w:name="professional-experience"/>
    <w:p>
      <w:pPr>
        <w:pStyle w:val="Heading2"/>
      </w:pPr>
      <w:r>
        <w:t xml:space="preserve">Professional Experience</w:t>
      </w:r>
    </w:p>
    <w:bookmarkStart w:id="22" w:name="X107d96e23ca0d1d4a5c369eda1a76d2a23a84f3"/>
    <w:p>
      <w:pPr>
        <w:pStyle w:val="Heading3"/>
      </w:pPr>
      <w:r>
        <w:t xml:space="preserve">Primary Teacher, St. Andrew’s Academy, Manila</w:t>
      </w:r>
    </w:p>
    <w:p>
      <w:pPr>
        <w:pStyle w:val="FirstParagraph"/>
      </w:pPr>
      <w:r>
        <w:rPr>
          <w:iCs/>
          <w:i/>
        </w:rPr>
        <w:t xml:space="preserve">August 2019 – Present</w:t>
      </w:r>
    </w:p>
    <w:p>
      <w:pPr>
        <w:numPr>
          <w:ilvl w:val="0"/>
          <w:numId w:val="1002"/>
        </w:numPr>
        <w:pStyle w:val="Compact"/>
      </w:pPr>
      <w:r>
        <w:t xml:space="preserve">Designed and delivered lesson plans for Grades 1–6, emphasizing STEM integration and experiential learning aligned with the Philippine Basic Education Curriculum.</w:t>
      </w:r>
    </w:p>
    <w:p>
      <w:pPr>
        <w:numPr>
          <w:ilvl w:val="0"/>
          <w:numId w:val="1002"/>
        </w:numPr>
        <w:pStyle w:val="Compact"/>
      </w:pPr>
      <w:r>
        <w:t xml:space="preserve">Implemented interactive teaching methods such as flipped classrooms and project-based learning to enhance student engagement in Manila’s diverse classroom settings.</w:t>
      </w:r>
    </w:p>
    <w:p>
      <w:pPr>
        <w:numPr>
          <w:ilvl w:val="0"/>
          <w:numId w:val="1002"/>
        </w:numPr>
        <w:pStyle w:val="Compact"/>
      </w:pPr>
      <w:r>
        <w:t xml:space="preserve">Collaborated with school administrators to organize extracurricular activities, including the annual “Manila Young Scholars Fair,” which showcased students’ creative and academic talents.</w:t>
      </w:r>
    </w:p>
    <w:p>
      <w:pPr>
        <w:numPr>
          <w:ilvl w:val="0"/>
          <w:numId w:val="1002"/>
        </w:numPr>
        <w:pStyle w:val="Compact"/>
      </w:pPr>
      <w:r>
        <w:t xml:space="preserve">Mentored 10+ new teachers in effective classroom management techniques tailored for Manila’s urban schools, focusing on discipline and cultural sensitivity.</w:t>
      </w:r>
    </w:p>
    <w:p>
      <w:pPr>
        <w:numPr>
          <w:ilvl w:val="0"/>
          <w:numId w:val="1002"/>
        </w:numPr>
        <w:pStyle w:val="Compact"/>
      </w:pPr>
      <w:r>
        <w:t xml:space="preserve">Conducted bi-monthly parent-teacher meetings to strengthen community partnerships and address learning challenges specific to families in Manila’s low-income districts.</w:t>
      </w:r>
    </w:p>
    <w:bookmarkEnd w:id="22"/>
    <w:bookmarkStart w:id="23" w:name="X328a3be63cd9710824100b7568ab8c5af813b84"/>
    <w:p>
      <w:pPr>
        <w:pStyle w:val="Heading3"/>
      </w:pPr>
      <w:r>
        <w:t xml:space="preserve">Teaching Assistant, Philippine Normal University (PNUP), Manila</w:t>
      </w:r>
    </w:p>
    <w:p>
      <w:pPr>
        <w:pStyle w:val="FirstParagraph"/>
      </w:pPr>
      <w:r>
        <w:rPr>
          <w:iCs/>
          <w:i/>
        </w:rPr>
        <w:t xml:space="preserve">June 2018 – July 2019</w:t>
      </w:r>
    </w:p>
    <w:p>
      <w:pPr>
        <w:numPr>
          <w:ilvl w:val="0"/>
          <w:numId w:val="1003"/>
        </w:numPr>
        <w:pStyle w:val="Compact"/>
      </w:pPr>
      <w:r>
        <w:t xml:space="preserve">Assisted in training pre-service teachers through workshops on lesson planning and classroom assessment, with a focus on the needs of primary education in the Philippines.</w:t>
      </w:r>
    </w:p>
    <w:p>
      <w:pPr>
        <w:numPr>
          <w:ilvl w:val="0"/>
          <w:numId w:val="1003"/>
        </w:numPr>
        <w:pStyle w:val="Compact"/>
      </w:pPr>
      <w:r>
        <w:t xml:space="preserve">Developed digital learning resources for Grade 2 students, including interactive modules to support remote learning during the pandemic, which were later adopted by three public schools in Manila.</w:t>
      </w:r>
    </w:p>
    <w:p>
      <w:pPr>
        <w:numPr>
          <w:ilvl w:val="0"/>
          <w:numId w:val="1003"/>
        </w:numPr>
        <w:pStyle w:val="Compact"/>
      </w:pPr>
      <w:r>
        <w:t xml:space="preserve">Participated in DepEd-led initiatives to improve literacy rates among Filipino children, contributing to a pilot program that reached over 500 students in Manila’s underserved communities.</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age-appropriate lesson plans aligned with DepEd guidelines for primary education in the Philippines.</w:t>
      </w:r>
    </w:p>
    <w:p>
      <w:pPr>
        <w:numPr>
          <w:ilvl w:val="0"/>
          <w:numId w:val="1004"/>
        </w:numPr>
        <w:pStyle w:val="Compact"/>
      </w:pPr>
      <w:r>
        <w:rPr>
          <w:bCs/>
          <w:b/>
        </w:rPr>
        <w:t xml:space="preserve">Digital Literacy:</w:t>
      </w:r>
      <w:r>
        <w:t xml:space="preserve"> </w:t>
      </w:r>
      <w:r>
        <w:t xml:space="preserve">Proficient in using Google Classroom, Edpuzzle, and other digital tools to enhance learning for students in Manila’s public and private schools.</w:t>
      </w:r>
    </w:p>
    <w:p>
      <w:pPr>
        <w:numPr>
          <w:ilvl w:val="0"/>
          <w:numId w:val="1004"/>
        </w:numPr>
        <w:pStyle w:val="Compact"/>
      </w:pPr>
      <w:r>
        <w:rPr>
          <w:bCs/>
          <w:b/>
        </w:rPr>
        <w:t xml:space="preserve">Cultural Competence:</w:t>
      </w:r>
      <w:r>
        <w:t xml:space="preserve"> </w:t>
      </w:r>
      <w:r>
        <w:t xml:space="preserve">Deep understanding of Filipino values, traditions, and the socio-economic diversity of Manila’s student population.</w:t>
      </w:r>
    </w:p>
    <w:p>
      <w:pPr>
        <w:numPr>
          <w:ilvl w:val="0"/>
          <w:numId w:val="1004"/>
        </w:numPr>
        <w:pStyle w:val="Compact"/>
      </w:pPr>
      <w:r>
        <w:rPr>
          <w:bCs/>
          <w:b/>
        </w:rPr>
        <w:t xml:space="preserve">Classroom Management:</w:t>
      </w:r>
      <w:r>
        <w:t xml:space="preserve"> </w:t>
      </w:r>
      <w:r>
        <w:t xml:space="preserve">Proven ability to maintain discipline and foster a positive learning environment in high-density classrooms across Manila.</w:t>
      </w:r>
    </w:p>
    <w:p>
      <w:pPr>
        <w:numPr>
          <w:ilvl w:val="0"/>
          <w:numId w:val="1004"/>
        </w:numPr>
        <w:pStyle w:val="Compact"/>
      </w:pPr>
      <w:r>
        <w:rPr>
          <w:bCs/>
          <w:b/>
        </w:rPr>
        <w:t xml:space="preserve">Assessment &amp; Evaluation:</w:t>
      </w:r>
      <w:r>
        <w:t xml:space="preserve"> </w:t>
      </w:r>
      <w:r>
        <w:t xml:space="preserve">Skilled in designing formative and summative assessments, including the use of standardized tests for primary learners in the Philippines.</w:t>
      </w:r>
    </w:p>
    <w:p>
      <w:r>
        <w:pict>
          <v:rect style="width:0;height:1.5pt" o:hralign="center" o:hrstd="t" o:hr="t"/>
        </w:pict>
      </w:r>
    </w:p>
    <w:bookmarkEnd w:id="25"/>
    <w:bookmarkStart w:id="26" w:name="additional-qualifications"/>
    <w:p>
      <w:pPr>
        <w:pStyle w:val="Heading2"/>
      </w:pPr>
      <w:r>
        <w:t xml:space="preserve">Additional Qualifications</w:t>
      </w:r>
    </w:p>
    <w:p>
      <w:pPr>
        <w:numPr>
          <w:ilvl w:val="0"/>
          <w:numId w:val="1005"/>
        </w:numPr>
        <w:pStyle w:val="Compact"/>
      </w:pPr>
      <w:r>
        <w:rPr>
          <w:bCs/>
          <w:b/>
        </w:rPr>
        <w:t xml:space="preserve">Certified in First Aid and CPR</w:t>
      </w:r>
      <w:r>
        <w:t xml:space="preserve">, Red Cross Manila, 2021</w:t>
      </w:r>
    </w:p>
    <w:p>
      <w:pPr>
        <w:numPr>
          <w:ilvl w:val="0"/>
          <w:numId w:val="1005"/>
        </w:numPr>
        <w:pStyle w:val="Compact"/>
      </w:pPr>
      <w:r>
        <w:rPr>
          <w:bCs/>
          <w:b/>
        </w:rPr>
        <w:t xml:space="preserve">Trained in Special Education (SPED) Integration</w:t>
      </w:r>
      <w:r>
        <w:t xml:space="preserve">, DepEd Manila Office, 2020</w:t>
      </w:r>
    </w:p>
    <w:p>
      <w:pPr>
        <w:numPr>
          <w:ilvl w:val="0"/>
          <w:numId w:val="1005"/>
        </w:numPr>
        <w:pStyle w:val="Compact"/>
      </w:pPr>
      <w:r>
        <w:rPr>
          <w:bCs/>
          <w:b/>
        </w:rPr>
        <w:t xml:space="preserve">Fluent in Filipino and English,</w:t>
      </w:r>
      <w:r>
        <w:t xml:space="preserve"> </w:t>
      </w:r>
      <w:r>
        <w:t xml:space="preserve">with basic proficiency in Cebuano and Hiligaynon to support multilingual classrooms.</w:t>
      </w:r>
    </w:p>
    <w:p>
      <w:pPr>
        <w:numPr>
          <w:ilvl w:val="0"/>
          <w:numId w:val="1005"/>
        </w:numPr>
        <w:pStyle w:val="Compact"/>
      </w:pPr>
      <w:r>
        <w:rPr>
          <w:bCs/>
          <w:b/>
        </w:rPr>
        <w:t xml:space="preserve">Member of the Philippine Teachers Association (PTA)</w:t>
      </w:r>
      <w:r>
        <w:t xml:space="preserve">, actively participating in advocacy for improved teaching resources in Manila’s primary schools.</w:t>
      </w:r>
    </w:p>
    <w:p>
      <w:r>
        <w:pict>
          <v:rect style="width:0;height:1.5pt" o:hralign="center" o:hrstd="t" o:hr="t"/>
        </w:pict>
      </w:r>
    </w:p>
    <w:bookmarkEnd w:id="26"/>
    <w:bookmarkStart w:id="27" w:name="professional-development"/>
    <w:p>
      <w:pPr>
        <w:pStyle w:val="Heading2"/>
      </w:pPr>
      <w:r>
        <w:t xml:space="preserve">Professional Development</w:t>
      </w:r>
    </w:p>
    <w:p>
      <w:pPr>
        <w:numPr>
          <w:ilvl w:val="0"/>
          <w:numId w:val="1006"/>
        </w:numPr>
        <w:pStyle w:val="Compact"/>
      </w:pPr>
      <w:r>
        <w:rPr>
          <w:bCs/>
          <w:b/>
        </w:rPr>
        <w:t xml:space="preserve">Workshop: “Inclusive Education for Urban Schools,”</w:t>
      </w:r>
      <w:r>
        <w:t xml:space="preserve"> </w:t>
      </w:r>
      <w:r>
        <w:t xml:space="preserve">DepEd Manila, 2023</w:t>
      </w:r>
    </w:p>
    <w:p>
      <w:pPr>
        <w:numPr>
          <w:ilvl w:val="0"/>
          <w:numId w:val="1006"/>
        </w:numPr>
        <w:pStyle w:val="Compact"/>
      </w:pPr>
      <w:r>
        <w:rPr>
          <w:bCs/>
          <w:b/>
        </w:rPr>
        <w:t xml:space="preserve">Webinar: “Technology in the Classroom,”</w:t>
      </w:r>
      <w:r>
        <w:t xml:space="preserve"> </w:t>
      </w:r>
      <w:r>
        <w:t xml:space="preserve">UNESCO Philippines, 2022</w:t>
      </w:r>
    </w:p>
    <w:p>
      <w:pPr>
        <w:numPr>
          <w:ilvl w:val="0"/>
          <w:numId w:val="1006"/>
        </w:numPr>
        <w:pStyle w:val="Compact"/>
      </w:pPr>
      <w:r>
        <w:rPr>
          <w:bCs/>
          <w:b/>
        </w:rPr>
        <w:t xml:space="preserve">Certificate in Early Childhood Education,</w:t>
      </w:r>
      <w:r>
        <w:t xml:space="preserve"> </w:t>
      </w:r>
      <w:r>
        <w:t xml:space="preserve">University of Santo Tomas, 2018</w:t>
      </w:r>
    </w:p>
    <w:p>
      <w:r>
        <w:pict>
          <v:rect style="width:0;height:1.5pt" o:hralign="center" o:hrstd="t" o:hr="t"/>
        </w:pict>
      </w:r>
    </w:p>
    <w:bookmarkEnd w:id="27"/>
    <w:bookmarkStart w:id="30" w:name="volunteer-work"/>
    <w:p>
      <w:pPr>
        <w:pStyle w:val="Heading2"/>
      </w:pPr>
      <w:r>
        <w:t xml:space="preserve">Volunteer Work</w:t>
      </w:r>
    </w:p>
    <w:bookmarkStart w:id="28" w:name="tutoring-program-manila-community-center"/>
    <w:p>
      <w:pPr>
        <w:pStyle w:val="Heading3"/>
      </w:pPr>
      <w:r>
        <w:t xml:space="preserve">Tutoring Program, Manila Community Center</w:t>
      </w:r>
    </w:p>
    <w:p>
      <w:pPr>
        <w:pStyle w:val="FirstParagraph"/>
      </w:pPr>
      <w:r>
        <w:rPr>
          <w:iCs/>
          <w:i/>
        </w:rPr>
        <w:t xml:space="preserve">January 2021 – December 2023</w:t>
      </w:r>
    </w:p>
    <w:p>
      <w:pPr>
        <w:numPr>
          <w:ilvl w:val="0"/>
          <w:numId w:val="1007"/>
        </w:numPr>
        <w:pStyle w:val="Compact"/>
      </w:pPr>
      <w:r>
        <w:t xml:space="preserve">Provided free after-school tutoring to students from low-income families in Quezon City and Makati, focusing on mathematics and science.</w:t>
      </w:r>
    </w:p>
    <w:p>
      <w:pPr>
        <w:numPr>
          <w:ilvl w:val="0"/>
          <w:numId w:val="1007"/>
        </w:numPr>
        <w:pStyle w:val="Compact"/>
      </w:pPr>
      <w:r>
        <w:t xml:space="preserve">Organized monthly “Learning Saturdays” to reinforce classroom concepts through games, storytelling, and hands-on activities.</w:t>
      </w:r>
    </w:p>
    <w:bookmarkEnd w:id="28"/>
    <w:bookmarkStart w:id="29" w:name="environmental-education-campaign"/>
    <w:p>
      <w:pPr>
        <w:pStyle w:val="Heading3"/>
      </w:pPr>
      <w:r>
        <w:t xml:space="preserve">Environmental Education Campaign</w:t>
      </w:r>
    </w:p>
    <w:p>
      <w:pPr>
        <w:pStyle w:val="FirstParagraph"/>
      </w:pPr>
      <w:r>
        <w:rPr>
          <w:iCs/>
          <w:i/>
        </w:rPr>
        <w:t xml:space="preserve">2020 – 2021</w:t>
      </w:r>
    </w:p>
    <w:p>
      <w:pPr>
        <w:numPr>
          <w:ilvl w:val="0"/>
          <w:numId w:val="1008"/>
        </w:numPr>
        <w:pStyle w:val="Compact"/>
      </w:pPr>
      <w:r>
        <w:t xml:space="preserve">Collaborated with local NGOs to teach primary students in Manila about sustainability through school gardens and waste management projects.</w:t>
      </w:r>
    </w:p>
    <w:p>
      <w:r>
        <w:pict>
          <v:rect style="width:0;height:1.5pt" o:hralign="center" o:hrstd="t" o:hr="t"/>
        </w:pict>
      </w:r>
    </w:p>
    <w:bookmarkEnd w:id="29"/>
    <w:bookmarkEnd w:id="30"/>
    <w:bookmarkStart w:id="31" w:name="references"/>
    <w:p>
      <w:pPr>
        <w:pStyle w:val="Heading2"/>
      </w:pPr>
      <w:r>
        <w:t xml:space="preserve">References</w:t>
      </w:r>
    </w:p>
    <w:p>
      <w:pPr>
        <w:pStyle w:val="FirstParagraph"/>
      </w:pPr>
      <w:r>
        <w:t xml:space="preserve">Available upon request. Contact: john.dela.cruz@email.com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(Philippines Manila)</dc:title>
  <dc:creator/>
  <dc:language>en</dc:language>
  <cp:keywords/>
  <dcterms:created xsi:type="dcterms:W3CDTF">2026-07-22T23:34:24Z</dcterms:created>
  <dcterms:modified xsi:type="dcterms:W3CDTF">2026-07-22T23:34:24Z</dcterms:modified>
</cp:coreProperties>
</file>

<file path=docProps/custom.xml><?xml version="1.0" encoding="utf-8"?>
<Properties xmlns="http://schemas.openxmlformats.org/officeDocument/2006/custom-properties" xmlns:vt="http://schemas.openxmlformats.org/officeDocument/2006/docPropsVTypes"/>
</file>