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-</w:t>
      </w:r>
      <w:r>
        <w:t xml:space="preserve"> </w:t>
      </w:r>
      <w:r>
        <w:t xml:space="preserve">Moscow,</w:t>
      </w:r>
      <w:r>
        <w:t xml:space="preserve"> </w:t>
      </w:r>
      <w:r>
        <w:t xml:space="preserve">Russia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bookmarkStart w:id="30" w:name="teacher-primary-russia-moscow"/>
    <w:p>
      <w:pPr>
        <w:pStyle w:val="Heading2"/>
      </w:pPr>
      <w:r>
        <w:rPr>
          <w:bCs/>
          <w:b/>
        </w:rPr>
        <w:t xml:space="preserve">Teacher Primary | Russia Moscow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Ivanova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anna.ivanova.teacher@gmail.com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+7 916 123-45-67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passionate Primary Teacher with over 8 years of experience in Moscow, Russia. Specializing in early childhood education, I have successfully developed engaging curricula aligned with the Russian national standards for primary education. My expertise includes fostering critical thinking, creativity, and social skills in young learners aged 6 to 12. With a strong foundation in pedagogical theory and practical classroom management, I am committed to nurturing the holistic development of students in Moscow's diverse educational environment.</w:t>
      </w:r>
    </w:p>
    <w:bookmarkEnd w:id="21"/>
    <w:bookmarkStart w:id="22" w:name="educational-background"/>
    <w:p>
      <w:pPr>
        <w:pStyle w:val="Heading3"/>
      </w:pPr>
      <w:r>
        <w:rPr>
          <w:bCs/>
          <w:b/>
        </w:rP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Moscow State Pedagogical University (MSPU)</w:t>
      </w:r>
      <w:r>
        <w:t xml:space="preserve">, Moscow, Russia</w:t>
      </w:r>
      <w:r>
        <w:br/>
      </w:r>
      <w:r>
        <w:t xml:space="preserve">Bachelor of Arts in Primary Education (2012–2016)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Higher School of Economics (HSE)</w:t>
      </w:r>
      <w:r>
        <w:t xml:space="preserve">, Moscow, Russia</w:t>
      </w:r>
      <w:r>
        <w:br/>
      </w:r>
      <w:r>
        <w:t xml:space="preserve">Postgraduate Certification in Inclusive Education and Child Psychology (2018–2019)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State Pedagogical University named after A.I. Herzen</w:t>
      </w:r>
      <w:r>
        <w:t xml:space="preserve">, Saint Petersburg, Russia</w:t>
      </w:r>
      <w:r>
        <w:br/>
      </w:r>
      <w:r>
        <w:t xml:space="preserve">Professional Development Course in Digital Learning Tools for Primary Education (2021)</w:t>
      </w:r>
    </w:p>
    <w:bookmarkEnd w:id="22"/>
    <w:bookmarkStart w:id="26" w:name="teaching-experience"/>
    <w:p>
      <w:pPr>
        <w:pStyle w:val="Heading3"/>
      </w:pPr>
      <w:r>
        <w:rPr>
          <w:bCs/>
          <w:b/>
        </w:rPr>
        <w:t xml:space="preserve">Teaching Experience</w:t>
      </w:r>
    </w:p>
    <w:bookmarkStart w:id="23" w:name="Xaf2a2809e6d0c16056962435cf0295b5d83dc34"/>
    <w:p>
      <w:pPr>
        <w:pStyle w:val="Heading4"/>
      </w:pPr>
      <w:r>
        <w:rPr>
          <w:bCs/>
          <w:b/>
        </w:rPr>
        <w:t xml:space="preserve">Moscow State School No. 157</w:t>
      </w:r>
      <w:r>
        <w:t xml:space="preserve">, Moscow, Russia</w:t>
      </w:r>
      <w:r>
        <w:br/>
      </w:r>
      <w:r>
        <w:t xml:space="preserve">Primary Teacher (2016–Present)</w:t>
      </w:r>
    </w:p>
    <w:p>
      <w:pPr>
        <w:numPr>
          <w:ilvl w:val="0"/>
          <w:numId w:val="1002"/>
        </w:numPr>
        <w:pStyle w:val="Compact"/>
      </w:pPr>
      <w:r>
        <w:t xml:space="preserve">Designed and implemented age-appropriate lesson plans for grades 1–4, focusing on literacy, numeracy, and science while integrating Russian cultural studies.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cross-curricular projects aligned with the Federal State Educational Standards (FSES) of Russia.</w:t>
      </w:r>
    </w:p>
    <w:p>
      <w:pPr>
        <w:numPr>
          <w:ilvl w:val="0"/>
          <w:numId w:val="1002"/>
        </w:numPr>
        <w:pStyle w:val="Compact"/>
      </w:pPr>
      <w:r>
        <w:t xml:space="preserve">Introduced interactive learning methods, including gamification and storytelling, to enhance student engagement and retention in Moscow classrooms.</w:t>
      </w:r>
    </w:p>
    <w:p>
      <w:pPr>
        <w:numPr>
          <w:ilvl w:val="0"/>
          <w:numId w:val="1002"/>
        </w:numPr>
        <w:pStyle w:val="Compact"/>
      </w:pPr>
      <w:r>
        <w:t xml:space="preserve">Provided individualized support to students with diverse learning needs, including those requiring special education services.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activities such as science fairs and cultural festivals to promote a well-rounded educational experience for students in Moscow.</w:t>
      </w:r>
    </w:p>
    <w:bookmarkEnd w:id="23"/>
    <w:bookmarkStart w:id="24" w:name="X587976d048ff1ce9b2251915da1aac58731f6fd"/>
    <w:p>
      <w:pPr>
        <w:pStyle w:val="Heading4"/>
      </w:pPr>
      <w:r>
        <w:rPr>
          <w:bCs/>
          <w:b/>
        </w:rPr>
        <w:t xml:space="preserve">School No. 210</w:t>
      </w:r>
      <w:r>
        <w:t xml:space="preserve">, Moscow, Russia</w:t>
      </w:r>
      <w:r>
        <w:br/>
      </w:r>
      <w:r>
        <w:t xml:space="preserve">Assistant Teacher (2014–2016)</w:t>
      </w:r>
    </w:p>
    <w:p>
      <w:pPr>
        <w:numPr>
          <w:ilvl w:val="0"/>
          <w:numId w:val="1003"/>
        </w:numPr>
        <w:pStyle w:val="Compact"/>
      </w:pPr>
      <w:r>
        <w:t xml:space="preserve">Assisted in classroom management and student assessment for grades 1–3, ensuring alignment with Russian educational guidelines.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the "New School" reform initiatives in Moscow, emphasizing student-centered learning and digital literacy.</w:t>
      </w:r>
    </w:p>
    <w:p>
      <w:pPr>
        <w:numPr>
          <w:ilvl w:val="0"/>
          <w:numId w:val="1003"/>
        </w:numPr>
        <w:pStyle w:val="Compact"/>
      </w:pPr>
      <w:r>
        <w:t xml:space="preserve">Conducted parent-teacher meetings to discuss progress and address concerns, fostering strong community ties in Moscow schools.</w:t>
      </w:r>
    </w:p>
    <w:bookmarkEnd w:id="24"/>
    <w:bookmarkStart w:id="25" w:name="X6394deac885edb5bafdd7eeb8f1147fa3250c0a"/>
    <w:p>
      <w:pPr>
        <w:pStyle w:val="Heading4"/>
      </w:pPr>
      <w:r>
        <w:rPr>
          <w:bCs/>
          <w:b/>
        </w:rPr>
        <w:t xml:space="preserve">Moscow Institute of Pedagogy</w:t>
      </w:r>
      <w:r>
        <w:t xml:space="preserve">, Moscow, Russia</w:t>
      </w:r>
      <w:r>
        <w:br/>
      </w:r>
      <w:r>
        <w:t xml:space="preserve">Internship Coordinator (2015)</w:t>
      </w:r>
    </w:p>
    <w:p>
      <w:pPr>
        <w:numPr>
          <w:ilvl w:val="0"/>
          <w:numId w:val="1004"/>
        </w:numPr>
        <w:pStyle w:val="Compact"/>
      </w:pPr>
      <w:r>
        <w:t xml:space="preserve">Managed internships for student teachers, ensuring they met the pedagogical requirements of Moscow’s educational system.</w:t>
      </w:r>
    </w:p>
    <w:p>
      <w:pPr>
        <w:numPr>
          <w:ilvl w:val="0"/>
          <w:numId w:val="1004"/>
        </w:numPr>
        <w:pStyle w:val="Compact"/>
      </w:pPr>
      <w:r>
        <w:t xml:space="preserve">Provided mentorship to aspiring educators on classroom practices and Russian teaching methodologies.</w:t>
      </w:r>
    </w:p>
    <w:bookmarkEnd w:id="25"/>
    <w:bookmarkEnd w:id="26"/>
    <w:bookmarkStart w:id="27" w:name="key-skills"/>
    <w:p>
      <w:pPr>
        <w:pStyle w:val="Heading3"/>
      </w:pPr>
      <w:r>
        <w:rPr>
          <w:bCs/>
          <w:b/>
        </w:rP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lesson plans that align with FSES and promote critical thinking in Moscow’s primary education context.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structured yet supportive environment for students aged 6–12 in Moscow schools.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Bilingual Proficiency:</w:t>
      </w:r>
      <w:r>
        <w:t xml:space="preserve"> </w:t>
      </w:r>
      <w:r>
        <w:t xml:space="preserve">Fluent in Russian and English, with the ability to communicate effectively with international students and parents in Moscow.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using digital tools like interactive whiteboards and educational apps to enhance learning outcomes.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Understanding of Moscow’s diverse student population, including multicultural and multilingual backgrounds.</w:t>
      </w:r>
    </w:p>
    <w:bookmarkEnd w:id="27"/>
    <w:bookmarkStart w:id="28" w:name="professional-achievements"/>
    <w:p>
      <w:pPr>
        <w:pStyle w:val="Heading3"/>
      </w:pPr>
      <w:r>
        <w:rPr>
          <w:bCs/>
          <w:b/>
        </w:rP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2022 Moscow District Education Award:</w:t>
      </w:r>
      <w:r>
        <w:t xml:space="preserve"> </w:t>
      </w:r>
      <w:r>
        <w:t xml:space="preserve">Recognized for innovative teaching practices in primary education.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Moscow School Innovation Grant (2019):</w:t>
      </w:r>
      <w:r>
        <w:t xml:space="preserve"> </w:t>
      </w:r>
      <w:r>
        <w:t xml:space="preserve">Led a project to integrate environmental education into the primary curriculum, benefiting over 500 students.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Author of Educational Blog:</w:t>
      </w:r>
      <w:r>
        <w:t xml:space="preserve"> </w:t>
      </w:r>
      <w:r>
        <w:t xml:space="preserve">Published articles on teaching strategies for Moscow-based educators, focusing on student engagement and digital literacy.</w:t>
      </w:r>
    </w:p>
    <w:bookmarkEnd w:id="28"/>
    <w:bookmarkStart w:id="29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French (basic)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Moscow Teachers’ Association and the Russian Pedagogical Society.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p>
      <w:pPr>
        <w:pStyle w:val="BodyText"/>
      </w:pPr>
      <w:r>
        <w:rPr>
          <w:bCs/>
          <w:b/>
        </w:rPr>
        <w:t xml:space="preserve">This resume is tailored for a Primary Teacher position in Moscow, Russia. It highlights expertise in early childhood education, alignment with Russian educational standards, and a commitment to fostering student growth within the unique context of Moscow’s schools.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Primary - Moscow, Russia</dc:title>
  <dc:creator/>
  <dc:language>en</dc:language>
  <cp:keywords/>
  <dcterms:created xsi:type="dcterms:W3CDTF">2026-07-23T18:18:03Z</dcterms:created>
  <dcterms:modified xsi:type="dcterms:W3CDTF">2026-07-23T18:18:03Z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