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Primary</w:t>
      </w:r>
      <w:r>
        <w:t xml:space="preserve"> </w:t>
      </w:r>
      <w:r>
        <w:t xml:space="preserve">Teacher</w:t>
      </w:r>
      <w:r>
        <w:t xml:space="preserve"> </w:t>
      </w:r>
      <w:r>
        <w:t xml:space="preserve">in</w:t>
      </w:r>
      <w:r>
        <w:t xml:space="preserve"> </w:t>
      </w:r>
      <w:r>
        <w:t xml:space="preserve">Turkey</w:t>
      </w:r>
      <w:r>
        <w:t xml:space="preserve"> </w:t>
      </w:r>
      <w:r>
        <w:t xml:space="preserve">Istanbul</w:t>
      </w:r>
    </w:p>
    <w:bookmarkStart w:id="29" w:name="john-doe"/>
    <w:p>
      <w:pPr>
        <w:pStyle w:val="Heading1"/>
      </w:pPr>
      <w:r>
        <w:t xml:space="preserve">John Doe</w:t>
      </w:r>
    </w:p>
    <w:p>
      <w:pPr>
        <w:pStyle w:val="FirstParagraph"/>
      </w:pPr>
      <w:r>
        <w:rPr>
          <w:bCs/>
          <w:b/>
        </w:rPr>
        <w:t xml:space="preserve">Contact Information:</w:t>
      </w:r>
      <w:r>
        <w:br/>
      </w:r>
      <w:r>
        <w:t xml:space="preserve">Address: 123 Bahçelievler Street, Istanbul, Turkey</w:t>
      </w:r>
      <w:r>
        <w:br/>
      </w:r>
      <w:r>
        <w:t xml:space="preserve">Phone: +90 555 123 4567</w:t>
      </w:r>
      <w:r>
        <w:br/>
      </w:r>
      <w:r>
        <w:t xml:space="preserve">Email: johndoe@example.com</w:t>
      </w:r>
    </w:p>
    <w:bookmarkStart w:id="20" w:name="professional-summary"/>
    <w:p>
      <w:pPr>
        <w:pStyle w:val="Heading2"/>
      </w:pPr>
      <w:r>
        <w:t xml:space="preserve">Professional Summary</w:t>
      </w:r>
    </w:p>
    <w:p>
      <w:pPr>
        <w:pStyle w:val="FirstParagraph"/>
      </w:pPr>
      <w:r>
        <w:t xml:space="preserve">Dynamic and dedicated Primary Teacher with over 8 years of experience in delivering high-quality education in Istanbul, Turkey. Committed to fostering a supportive learning environment that encourages academic excellence and personal growth. Proficient in aligning curriculum with the Ministry of National Education (MEB) standards while adapting to the cultural diversity of Istanbul's classrooms. Passionate about nurturing young minds and empowering students to achieve their full potential through innovative teaching methods and a strong foundation in core subjects.</w:t>
      </w:r>
    </w:p>
    <w:bookmarkEnd w:id="20"/>
    <w:bookmarkStart w:id="21" w:name="education"/>
    <w:p>
      <w:pPr>
        <w:pStyle w:val="Heading2"/>
      </w:pPr>
      <w:r>
        <w:t xml:space="preserve">Education</w:t>
      </w:r>
    </w:p>
    <w:p>
      <w:pPr>
        <w:numPr>
          <w:ilvl w:val="0"/>
          <w:numId w:val="1001"/>
        </w:numPr>
        <w:pStyle w:val="Compact"/>
      </w:pPr>
      <w:r>
        <w:rPr>
          <w:bCs/>
          <w:b/>
        </w:rPr>
        <w:t xml:space="preserve">Bachelor of Science in Primary Education</w:t>
      </w:r>
      <w:r>
        <w:t xml:space="preserve">, Marmara University, Istanbul, Turkey (Graduated: 2015)</w:t>
      </w:r>
    </w:p>
    <w:p>
      <w:pPr>
        <w:numPr>
          <w:ilvl w:val="0"/>
          <w:numId w:val="1001"/>
        </w:numPr>
        <w:pStyle w:val="Compact"/>
      </w:pPr>
      <w:r>
        <w:rPr>
          <w:bCs/>
          <w:b/>
        </w:rPr>
        <w:t xml:space="preserve">Master of Arts in Educational Psychology</w:t>
      </w:r>
      <w:r>
        <w:t xml:space="preserve">, Boğaziçi University, Istanbul, Turkey (Graduated: 2018)</w:t>
      </w:r>
    </w:p>
    <w:bookmarkEnd w:id="21"/>
    <w:bookmarkStart w:id="22" w:name="teaching-experience"/>
    <w:p>
      <w:pPr>
        <w:pStyle w:val="Heading2"/>
      </w:pPr>
      <w:r>
        <w:t xml:space="preserve">Teaching Experience</w:t>
      </w:r>
    </w:p>
    <w:p>
      <w:pPr>
        <w:pStyle w:val="FirstParagraph"/>
      </w:pPr>
      <w:r>
        <w:rPr>
          <w:bCs/>
          <w:b/>
        </w:rPr>
        <w:t xml:space="preserve">Kadıköy Primary School, Istanbul, Turkey</w:t>
      </w:r>
      <w:r>
        <w:br/>
      </w:r>
      <w:r>
        <w:rPr>
          <w:iCs/>
          <w:i/>
        </w:rPr>
        <w:t xml:space="preserve">Primary Teacher</w:t>
      </w:r>
      <w:r>
        <w:t xml:space="preserve"> </w:t>
      </w:r>
      <w:r>
        <w:t xml:space="preserve">(2019–Present)</w:t>
      </w:r>
      <w:r>
        <w:br/>
      </w:r>
      <w:r>
        <w:t xml:space="preserve">- Designed and implemented age-appropriate lesson plans aligned with MEB guidelines for grades 1–4.</w:t>
      </w:r>
      <w:r>
        <w:br/>
      </w:r>
      <w:r>
        <w:t xml:space="preserve">- Conducted weekly assessments to monitor student progress and adjust teaching strategies accordingly.</w:t>
      </w:r>
      <w:r>
        <w:br/>
      </w:r>
      <w:r>
        <w:t xml:space="preserve">- Collaborated with parents through regular communication via email and parent-teacher meetings to ensure student success.</w:t>
      </w:r>
      <w:r>
        <w:br/>
      </w:r>
      <w:r>
        <w:t xml:space="preserve">- Integrated technology, such as interactive whiteboards and educational apps, to enhance engagement in a diverse classroom setting.</w:t>
      </w:r>
      <w:r>
        <w:br/>
      </w:r>
      <w:r>
        <w:t xml:space="preserve">- Organized cultural events celebrating Istanbul's heritage, promoting inclusivity and community involvement.</w:t>
      </w:r>
    </w:p>
    <w:p>
      <w:pPr>
        <w:pStyle w:val="BodyText"/>
      </w:pPr>
      <w:r>
        <w:rPr>
          <w:bCs/>
          <w:b/>
        </w:rPr>
        <w:t xml:space="preserve">Beyoğlu Public School, Istanbul, Turkey</w:t>
      </w:r>
      <w:r>
        <w:br/>
      </w:r>
      <w:r>
        <w:rPr>
          <w:iCs/>
          <w:i/>
        </w:rPr>
        <w:t xml:space="preserve">Primary Teacher</w:t>
      </w:r>
      <w:r>
        <w:t xml:space="preserve"> </w:t>
      </w:r>
      <w:r>
        <w:t xml:space="preserve">(2015–2019)</w:t>
      </w:r>
      <w:r>
        <w:br/>
      </w:r>
      <w:r>
        <w:t xml:space="preserve">- Taught core subjects including Mathematics, Turkish Language, and Science to students aged 6–11.</w:t>
      </w:r>
      <w:r>
        <w:br/>
      </w:r>
      <w:r>
        <w:t xml:space="preserve">- Developed a cross-curricular project on "Istanbul’s History and Geography," which received recognition from the Istanbul Education Directorate.</w:t>
      </w:r>
      <w:r>
        <w:br/>
      </w:r>
      <w:r>
        <w:t xml:space="preserve">- Mentored new teachers through peer observations and professional development workshops.</w:t>
      </w:r>
      <w:r>
        <w:br/>
      </w:r>
      <w:r>
        <w:t xml:space="preserve">- Created a school-wide reading initiative that increased literacy rates by 20% within one academic year.</w:t>
      </w:r>
    </w:p>
    <w:bookmarkEnd w:id="22"/>
    <w:bookmarkStart w:id="23" w:name="skills"/>
    <w:p>
      <w:pPr>
        <w:pStyle w:val="Heading2"/>
      </w:pPr>
      <w:r>
        <w:t xml:space="preserve">Skills</w:t>
      </w:r>
    </w:p>
    <w:p>
      <w:pPr>
        <w:numPr>
          <w:ilvl w:val="0"/>
          <w:numId w:val="1002"/>
        </w:numPr>
        <w:pStyle w:val="Compact"/>
      </w:pPr>
      <w:r>
        <w:rPr>
          <w:bCs/>
          <w:b/>
        </w:rPr>
        <w:t xml:space="preserve">Curriculum Development:</w:t>
      </w:r>
      <w:r>
        <w:t xml:space="preserve"> </w:t>
      </w:r>
      <w:r>
        <w:t xml:space="preserve">Expertise in designing lesson plans for primary education in Turkey, with a focus on MEB standards.</w:t>
      </w:r>
    </w:p>
    <w:p>
      <w:pPr>
        <w:numPr>
          <w:ilvl w:val="0"/>
          <w:numId w:val="1002"/>
        </w:numPr>
        <w:pStyle w:val="Compact"/>
      </w:pPr>
      <w:r>
        <w:rPr>
          <w:bCs/>
          <w:b/>
        </w:rPr>
        <w:t xml:space="preserve">Classroom Management:</w:t>
      </w:r>
      <w:r>
        <w:t xml:space="preserve"> </w:t>
      </w:r>
      <w:r>
        <w:t xml:space="preserve">Proven ability to maintain discipline and create an engaging learning environment.</w:t>
      </w:r>
    </w:p>
    <w:p>
      <w:pPr>
        <w:numPr>
          <w:ilvl w:val="0"/>
          <w:numId w:val="1002"/>
        </w:numPr>
        <w:pStyle w:val="Compact"/>
      </w:pPr>
      <w:r>
        <w:rPr>
          <w:bCs/>
          <w:b/>
        </w:rPr>
        <w:t xml:space="preserve">Cultural Competence:</w:t>
      </w:r>
      <w:r>
        <w:t xml:space="preserve"> </w:t>
      </w:r>
      <w:r>
        <w:t xml:space="preserve">Experience working with students from diverse socio-economic and cultural backgrounds in Istanbul.</w:t>
      </w:r>
    </w:p>
    <w:p>
      <w:pPr>
        <w:numPr>
          <w:ilvl w:val="0"/>
          <w:numId w:val="1002"/>
        </w:numPr>
        <w:pStyle w:val="Compact"/>
      </w:pPr>
      <w:r>
        <w:rPr>
          <w:bCs/>
          <w:b/>
        </w:rPr>
        <w:t xml:space="preserve">Technology Integration:</w:t>
      </w:r>
      <w:r>
        <w:t xml:space="preserve"> </w:t>
      </w:r>
      <w:r>
        <w:t xml:space="preserve">Proficient in using digital tools like Microsoft Teams, Google Classroom, and interactive whiteboards to enhance teaching.</w:t>
      </w:r>
    </w:p>
    <w:p>
      <w:pPr>
        <w:numPr>
          <w:ilvl w:val="0"/>
          <w:numId w:val="1002"/>
        </w:numPr>
        <w:pStyle w:val="Compact"/>
      </w:pPr>
      <w:r>
        <w:rPr>
          <w:bCs/>
          <w:b/>
        </w:rPr>
        <w:t xml:space="preserve">Languages:</w:t>
      </w:r>
      <w:r>
        <w:t xml:space="preserve"> </w:t>
      </w:r>
      <w:r>
        <w:t xml:space="preserve">Fluent in Turkish and English; basic knowledge of Arabic (an asset for Istanbul’s multicultural classrooms).</w:t>
      </w:r>
    </w:p>
    <w:bookmarkEnd w:id="23"/>
    <w:bookmarkStart w:id="24" w:name="certifications-licenses"/>
    <w:p>
      <w:pPr>
        <w:pStyle w:val="Heading2"/>
      </w:pPr>
      <w:r>
        <w:t xml:space="preserve">Certifications &amp; Licenses</w:t>
      </w:r>
    </w:p>
    <w:p>
      <w:pPr>
        <w:numPr>
          <w:ilvl w:val="0"/>
          <w:numId w:val="1003"/>
        </w:numPr>
        <w:pStyle w:val="Compact"/>
      </w:pPr>
      <w:r>
        <w:rPr>
          <w:bCs/>
          <w:b/>
        </w:rPr>
        <w:t xml:space="preserve">Teacher Certification</w:t>
      </w:r>
      <w:r>
        <w:t xml:space="preserve">, Ministry of National Education (MEB), Turkey (2015)</w:t>
      </w:r>
    </w:p>
    <w:p>
      <w:pPr>
        <w:numPr>
          <w:ilvl w:val="0"/>
          <w:numId w:val="1003"/>
        </w:numPr>
        <w:pStyle w:val="Compact"/>
      </w:pPr>
      <w:r>
        <w:rPr>
          <w:bCs/>
          <w:b/>
        </w:rPr>
        <w:t xml:space="preserve">TEFL/TESOL Certification</w:t>
      </w:r>
      <w:r>
        <w:t xml:space="preserve">, International TEFL Academy (2017)</w:t>
      </w:r>
    </w:p>
    <w:p>
      <w:pPr>
        <w:numPr>
          <w:ilvl w:val="0"/>
          <w:numId w:val="1003"/>
        </w:numPr>
        <w:pStyle w:val="Compact"/>
      </w:pPr>
      <w:r>
        <w:rPr>
          <w:bCs/>
          <w:b/>
        </w:rPr>
        <w:t xml:space="preserve">First Aid and CPR Certification</w:t>
      </w:r>
      <w:r>
        <w:t xml:space="preserve">, Turkish Red Crescent (2020)</w:t>
      </w:r>
    </w:p>
    <w:bookmarkEnd w:id="24"/>
    <w:bookmarkStart w:id="25" w:name="professional-development"/>
    <w:p>
      <w:pPr>
        <w:pStyle w:val="Heading2"/>
      </w:pPr>
      <w:r>
        <w:t xml:space="preserve">Professional Development</w:t>
      </w:r>
    </w:p>
    <w:p>
      <w:pPr>
        <w:pStyle w:val="FirstParagraph"/>
      </w:pPr>
      <w:r>
        <w:rPr>
          <w:iCs/>
          <w:i/>
        </w:rPr>
        <w:t xml:space="preserve">Workshops &amp; Seminars:</w:t>
      </w:r>
    </w:p>
    <w:p>
      <w:pPr>
        <w:numPr>
          <w:ilvl w:val="0"/>
          <w:numId w:val="1004"/>
        </w:numPr>
        <w:pStyle w:val="Compact"/>
      </w:pPr>
      <w:r>
        <w:t xml:space="preserve">"Inclusive Education in Diverse Classrooms" – Istanbul Education Institute, 2018.</w:t>
      </w:r>
    </w:p>
    <w:p>
      <w:pPr>
        <w:numPr>
          <w:ilvl w:val="0"/>
          <w:numId w:val="1004"/>
        </w:numPr>
        <w:pStyle w:val="Compact"/>
      </w:pPr>
      <w:r>
        <w:t xml:space="preserve">"Digital Tools for Primary Teachers" – Microsoft Educator Program, 2019.</w:t>
      </w:r>
    </w:p>
    <w:p>
      <w:pPr>
        <w:numPr>
          <w:ilvl w:val="0"/>
          <w:numId w:val="1004"/>
        </w:numPr>
        <w:pStyle w:val="Compact"/>
      </w:pPr>
      <w:r>
        <w:t xml:space="preserve">"Classroom Management Strategies" – Ministry of National Education Workshop, 2021.</w:t>
      </w:r>
    </w:p>
    <w:bookmarkEnd w:id="25"/>
    <w:bookmarkStart w:id="26" w:name="languages"/>
    <w:p>
      <w:pPr>
        <w:pStyle w:val="Heading2"/>
      </w:pPr>
      <w:r>
        <w:t xml:space="preserve">Languages</w:t>
      </w:r>
    </w:p>
    <w:p>
      <w:pPr>
        <w:numPr>
          <w:ilvl w:val="0"/>
          <w:numId w:val="1005"/>
        </w:numPr>
        <w:pStyle w:val="Compact"/>
      </w:pPr>
      <w:r>
        <w:t xml:space="preserve">English: Fluent (IELTS Band 7.5)</w:t>
      </w:r>
    </w:p>
    <w:p>
      <w:pPr>
        <w:numPr>
          <w:ilvl w:val="0"/>
          <w:numId w:val="1005"/>
        </w:numPr>
        <w:pStyle w:val="Compact"/>
      </w:pPr>
      <w:r>
        <w:t xml:space="preserve">Arabic: Basic (reading/writing)</w:t>
      </w:r>
    </w:p>
    <w:p>
      <w:pPr>
        <w:numPr>
          <w:ilvl w:val="0"/>
          <w:numId w:val="1005"/>
        </w:numPr>
        <w:pStyle w:val="Compact"/>
      </w:pPr>
      <w:r>
        <w:t xml:space="preserve">Turkish: Native</w:t>
      </w:r>
    </w:p>
    <w:bookmarkEnd w:id="26"/>
    <w:bookmarkStart w:id="27" w:name="references"/>
    <w:p>
      <w:pPr>
        <w:pStyle w:val="Heading2"/>
      </w:pPr>
      <w:r>
        <w:t xml:space="preserve">References</w:t>
      </w:r>
    </w:p>
    <w:p>
      <w:pPr>
        <w:pStyle w:val="FirstParagraph"/>
      </w:pPr>
      <w:r>
        <w:t xml:space="preserve">Available upon request. Contact the Ministry of National Education in Istanbul or previous school principals for verification.</w:t>
      </w:r>
    </w:p>
    <w:bookmarkEnd w:id="27"/>
    <w:bookmarkStart w:id="28" w:name="additional-information"/>
    <w:p>
      <w:pPr>
        <w:pStyle w:val="Heading2"/>
      </w:pPr>
      <w:r>
        <w:t xml:space="preserve">Additional Information</w:t>
      </w:r>
    </w:p>
    <w:p>
      <w:pPr>
        <w:pStyle w:val="FirstParagraph"/>
      </w:pPr>
      <w:r>
        <w:rPr>
          <w:bCs/>
          <w:b/>
        </w:rPr>
        <w:t xml:space="preserve">Volunteer Work:</w:t>
      </w:r>
      <w:r>
        <w:br/>
      </w:r>
      <w:r>
        <w:t xml:space="preserve">- Tutored underprivileged students at the Istanbul Community Center (2017–2019).</w:t>
      </w:r>
      <w:r>
        <w:br/>
      </w:r>
      <w:r>
        <w:t xml:space="preserve">- Participated in UNESCO’s "Education for All" initiative in Istanbul.</w:t>
      </w:r>
    </w:p>
    <w:p>
      <w:pPr>
        <w:pStyle w:val="BodyText"/>
      </w:pPr>
      <w:r>
        <w:rPr>
          <w:bCs/>
          <w:b/>
        </w:rPr>
        <w:t xml:space="preserve">Personal Statement:</w:t>
      </w:r>
      <w:r>
        <w:br/>
      </w:r>
      <w:r>
        <w:t xml:space="preserve">As a Primary Teacher in Turkey Istanbul, I am deeply committed to shaping the future of young learners through education. My experience working in one of Turkey’s most vibrant cities has equipped me with the skills to address the unique needs of students in a multicultural environment. I believe that every child deserves access to quality education, and I strive to create a classroom where curiosity and creativity thrive.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Primary Teacher in Turkey Istanbul</dc:title>
  <dc:creator/>
  <dc:language>en</dc:language>
  <cp:keywords/>
  <dcterms:created xsi:type="dcterms:W3CDTF">2025-12-11T06:29:36Z</dcterms:created>
  <dcterms:modified xsi:type="dcterms:W3CDTF">2025-12-11T06:29:36Z</dcterms:modified>
</cp:coreProperties>
</file>

<file path=docProps/custom.xml><?xml version="1.0" encoding="utf-8"?>
<Properties xmlns="http://schemas.openxmlformats.org/officeDocument/2006/custom-properties" xmlns:vt="http://schemas.openxmlformats.org/officeDocument/2006/docPropsVTypes"/>
</file>