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Primary</w:t>
      </w:r>
      <w:r>
        <w:t xml:space="preserve"> </w:t>
      </w:r>
      <w:r>
        <w:t xml:space="preserve">Teacher</w:t>
      </w:r>
      <w:r>
        <w:t xml:space="preserve"> </w:t>
      </w:r>
      <w:r>
        <w:t xml:space="preserve">in</w:t>
      </w:r>
      <w:r>
        <w:t xml:space="preserve"> </w:t>
      </w:r>
      <w:r>
        <w:t xml:space="preserve">Tashkent,</w:t>
      </w:r>
      <w:r>
        <w:t xml:space="preserve"> </w:t>
      </w:r>
      <w:r>
        <w:t xml:space="preserve">Uzbekistan</w:t>
      </w:r>
    </w:p>
    <w:bookmarkStart w:id="31" w:name="resume"/>
    <w:p>
      <w:pPr>
        <w:pStyle w:val="Heading1"/>
      </w:pPr>
      <w:r>
        <w:t xml:space="preserve">Resume</w:t>
      </w:r>
    </w:p>
    <w:bookmarkStart w:id="30" w:name="primary-teacher-in-tashkent-uzbekistan"/>
    <w:p>
      <w:pPr>
        <w:pStyle w:val="Heading2"/>
      </w:pPr>
      <w:r>
        <w:t xml:space="preserve">Primary Teacher in Tashkent, Uzbekistan</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Tashkent, Uzbekistan</w:t>
      </w:r>
    </w:p>
    <w:bookmarkEnd w:id="20"/>
    <w:bookmarkStart w:id="21" w:name="professional-summary"/>
    <w:p>
      <w:pPr>
        <w:pStyle w:val="Heading3"/>
      </w:pPr>
      <w:r>
        <w:t xml:space="preserve">Professional Summary</w:t>
      </w:r>
    </w:p>
    <w:p>
      <w:pPr>
        <w:pStyle w:val="FirstParagraph"/>
      </w:pPr>
      <w:r>
        <w:t xml:space="preserve">A dedicated and passionate Primary Teacher with over 5 years of experience in delivering quality education to young learners in Tashkent, Uzbekistan. Committed to fostering a dynamic and inclusive classroom environment that aligns with the educational standards of Uzbekistan. Skilled in curriculum development, student engagement, and integrating modern teaching methodologies to enhance learning outcomes for children aged 6–12. Proven ability to adapt lessons to local cultural contexts while promoting critical thinking and creativity. A strong advocate for educational equity and lifelong learning in the heart of Tashkent.</w:t>
      </w:r>
    </w:p>
    <w:bookmarkEnd w:id="21"/>
    <w:bookmarkStart w:id="24" w:name="professional-experience"/>
    <w:p>
      <w:pPr>
        <w:pStyle w:val="Heading3"/>
      </w:pPr>
      <w:r>
        <w:t xml:space="preserve">Professional Experience</w:t>
      </w:r>
    </w:p>
    <w:bookmarkStart w:id="22" w:name="tashkent-primary-school-no.-15"/>
    <w:p>
      <w:pPr>
        <w:pStyle w:val="Heading4"/>
      </w:pPr>
      <w:r>
        <w:t xml:space="preserve">Tashkent Primary School No. 15</w:t>
      </w:r>
    </w:p>
    <w:p>
      <w:pPr>
        <w:pStyle w:val="FirstParagraph"/>
      </w:pPr>
      <w:r>
        <w:rPr>
          <w:iCs/>
          <w:i/>
        </w:rPr>
        <w:t xml:space="preserve">Primary Teacher</w:t>
      </w:r>
      <w:r>
        <w:t xml:space="preserve"> </w:t>
      </w:r>
      <w:r>
        <w:t xml:space="preserve">| August 2018 – Present</w:t>
      </w:r>
    </w:p>
    <w:p>
      <w:pPr>
        <w:numPr>
          <w:ilvl w:val="0"/>
          <w:numId w:val="1001"/>
        </w:numPr>
        <w:pStyle w:val="Compact"/>
      </w:pPr>
      <w:r>
        <w:t xml:space="preserve">Designed and implemented age-appropriate lesson plans aligned with the Uzbekistan National Education Curriculum, focusing on literacy, numeracy, and social development.</w:t>
      </w:r>
    </w:p>
    <w:p>
      <w:pPr>
        <w:numPr>
          <w:ilvl w:val="0"/>
          <w:numId w:val="1001"/>
        </w:numPr>
        <w:pStyle w:val="Compact"/>
      </w:pPr>
      <w:r>
        <w:t xml:space="preserve">Incorporated interactive teaching strategies such as storytelling, games, and hands-on activities to improve student engagement in Tashkent classrooms.</w:t>
      </w:r>
    </w:p>
    <w:p>
      <w:pPr>
        <w:numPr>
          <w:ilvl w:val="0"/>
          <w:numId w:val="1001"/>
        </w:numPr>
        <w:pStyle w:val="Compact"/>
      </w:pPr>
      <w:r>
        <w:t xml:space="preserve">Collaborated with school administration to organize annual cultural events celebrating Uzbek traditions, fostering a sense of pride among students in Tashkent.</w:t>
      </w:r>
    </w:p>
    <w:p>
      <w:pPr>
        <w:numPr>
          <w:ilvl w:val="0"/>
          <w:numId w:val="1001"/>
        </w:numPr>
        <w:pStyle w:val="Compact"/>
      </w:pPr>
      <w:r>
        <w:t xml:space="preserve">Maintained detailed records of student progress and provided regular feedback to parents, ensuring transparency and alignment with Uzbekistan’s educational goals.</w:t>
      </w:r>
    </w:p>
    <w:p>
      <w:pPr>
        <w:numPr>
          <w:ilvl w:val="0"/>
          <w:numId w:val="1001"/>
        </w:numPr>
        <w:pStyle w:val="Compact"/>
      </w:pPr>
      <w:r>
        <w:t xml:space="preserve">Received recognition for leading a literacy initiative that improved reading proficiency by 30% among 1st graders in Tashkent.</w:t>
      </w:r>
    </w:p>
    <w:bookmarkEnd w:id="22"/>
    <w:bookmarkStart w:id="23" w:name="tashkent-international-school"/>
    <w:p>
      <w:pPr>
        <w:pStyle w:val="Heading4"/>
      </w:pPr>
      <w:r>
        <w:t xml:space="preserve">Tashkent International School</w:t>
      </w:r>
    </w:p>
    <w:p>
      <w:pPr>
        <w:pStyle w:val="FirstParagraph"/>
      </w:pPr>
      <w:r>
        <w:rPr>
          <w:iCs/>
          <w:i/>
        </w:rPr>
        <w:t xml:space="preserve">Teaching Assistant</w:t>
      </w:r>
      <w:r>
        <w:t xml:space="preserve"> </w:t>
      </w:r>
      <w:r>
        <w:t xml:space="preserve">| June 2016 – July 2018</w:t>
      </w:r>
    </w:p>
    <w:p>
      <w:pPr>
        <w:numPr>
          <w:ilvl w:val="0"/>
          <w:numId w:val="1002"/>
        </w:numPr>
        <w:pStyle w:val="Compact"/>
      </w:pPr>
      <w:r>
        <w:t xml:space="preserve">Supported primary teachers in delivering lessons in both Uzbek and English, preparing students for bilingual education in Tashkent.</w:t>
      </w:r>
    </w:p>
    <w:p>
      <w:pPr>
        <w:numPr>
          <w:ilvl w:val="0"/>
          <w:numId w:val="1002"/>
        </w:numPr>
        <w:pStyle w:val="Compact"/>
      </w:pPr>
      <w:r>
        <w:t xml:space="preserve">Developed supplementary materials to support diverse learning needs, including students with special educational requirements.</w:t>
      </w:r>
    </w:p>
    <w:p>
      <w:pPr>
        <w:numPr>
          <w:ilvl w:val="0"/>
          <w:numId w:val="1002"/>
        </w:numPr>
        <w:pStyle w:val="Compact"/>
      </w:pPr>
      <w:r>
        <w:t xml:space="preserve">Assisted in organizing field trips to local landmarks such as the Kukeldash Madrasah and the State Museum of History of Uzbekistan, enhancing cultural education in Tashkent.</w:t>
      </w:r>
    </w:p>
    <w:p>
      <w:pPr>
        <w:numPr>
          <w:ilvl w:val="0"/>
          <w:numId w:val="1002"/>
        </w:numPr>
        <w:pStyle w:val="Compact"/>
      </w:pPr>
      <w:r>
        <w:t xml:space="preserve">Participated in professional development workshops on inclusive education and classroom management, aligned with Uzbekistan’s educational reforms.</w:t>
      </w:r>
    </w:p>
    <w:bookmarkEnd w:id="23"/>
    <w:bookmarkEnd w:id="24"/>
    <w:bookmarkStart w:id="25" w:name="education"/>
    <w:p>
      <w:pPr>
        <w:pStyle w:val="Heading3"/>
      </w:pPr>
      <w:r>
        <w:t xml:space="preserve">Education</w:t>
      </w:r>
    </w:p>
    <w:p>
      <w:pPr>
        <w:pStyle w:val="FirstParagraph"/>
      </w:pPr>
      <w:r>
        <w:rPr>
          <w:bCs/>
          <w:b/>
        </w:rPr>
        <w:t xml:space="preserve">Tashkent State Pedagogical University</w:t>
      </w:r>
      <w:r>
        <w:t xml:space="preserve"> </w:t>
      </w:r>
      <w:r>
        <w:t xml:space="preserve">| Bachelor of Education (Primary Teaching) | 2015</w:t>
      </w:r>
    </w:p>
    <w:p>
      <w:pPr>
        <w:numPr>
          <w:ilvl w:val="0"/>
          <w:numId w:val="1003"/>
        </w:numPr>
        <w:pStyle w:val="Compact"/>
      </w:pPr>
      <w:r>
        <w:t xml:space="preserve">Relevant coursework: Child Psychology, Curriculum Design, Educational Technology, and Uzbek Language Pedagogy.</w:t>
      </w:r>
    </w:p>
    <w:p>
      <w:pPr>
        <w:numPr>
          <w:ilvl w:val="0"/>
          <w:numId w:val="1003"/>
        </w:numPr>
        <w:pStyle w:val="Compact"/>
      </w:pPr>
      <w:r>
        <w:t xml:space="preserve">Prominent thesis on "The Impact of Local Cultural Narratives on Early Childhood Learning in Tashkent."</w:t>
      </w:r>
    </w:p>
    <w:bookmarkEnd w:id="25"/>
    <w:bookmarkStart w:id="26" w:name="skills"/>
    <w:p>
      <w:pPr>
        <w:pStyle w:val="Heading3"/>
      </w:pPr>
      <w:r>
        <w:t xml:space="preserve">Skills</w:t>
      </w:r>
    </w:p>
    <w:p>
      <w:pPr>
        <w:numPr>
          <w:ilvl w:val="0"/>
          <w:numId w:val="1004"/>
        </w:numPr>
        <w:pStyle w:val="Compact"/>
      </w:pPr>
      <w:r>
        <w:rPr>
          <w:bCs/>
          <w:b/>
        </w:rPr>
        <w:t xml:space="preserve">Curriculum Development:</w:t>
      </w:r>
      <w:r>
        <w:t xml:space="preserve"> </w:t>
      </w:r>
      <w:r>
        <w:t xml:space="preserve">Experienced in creating lesson plans for Uzbekistan’s primary education system.</w:t>
      </w:r>
    </w:p>
    <w:p>
      <w:pPr>
        <w:numPr>
          <w:ilvl w:val="0"/>
          <w:numId w:val="1004"/>
        </w:numPr>
        <w:pStyle w:val="Compact"/>
      </w:pPr>
      <w:r>
        <w:rPr>
          <w:bCs/>
          <w:b/>
        </w:rPr>
        <w:t xml:space="preserve">Cultural Competence:</w:t>
      </w:r>
      <w:r>
        <w:t xml:space="preserve"> </w:t>
      </w:r>
      <w:r>
        <w:t xml:space="preserve">Deep understanding of Tashkent’s educational landscape and cultural values.</w:t>
      </w:r>
    </w:p>
    <w:p>
      <w:pPr>
        <w:numPr>
          <w:ilvl w:val="0"/>
          <w:numId w:val="1004"/>
        </w:numPr>
        <w:pStyle w:val="Compact"/>
      </w:pPr>
      <w:r>
        <w:rPr>
          <w:bCs/>
          <w:b/>
        </w:rPr>
        <w:t xml:space="preserve">Classroom Management:</w:t>
      </w:r>
      <w:r>
        <w:t xml:space="preserve"> </w:t>
      </w:r>
      <w:r>
        <w:t xml:space="preserve">Proven ability to maintain discipline and encourage collaboration in diverse classrooms.</w:t>
      </w:r>
    </w:p>
    <w:p>
      <w:pPr>
        <w:numPr>
          <w:ilvl w:val="0"/>
          <w:numId w:val="1004"/>
        </w:numPr>
        <w:pStyle w:val="Compact"/>
      </w:pPr>
      <w:r>
        <w:rPr>
          <w:bCs/>
          <w:b/>
        </w:rPr>
        <w:t xml:space="preserve">Languages:</w:t>
      </w:r>
      <w:r>
        <w:t xml:space="preserve"> </w:t>
      </w:r>
      <w:r>
        <w:t xml:space="preserve">Fluent in Uzbek and Russian; proficient in English for international teaching opportunities.</w:t>
      </w:r>
    </w:p>
    <w:p>
      <w:pPr>
        <w:numPr>
          <w:ilvl w:val="0"/>
          <w:numId w:val="1004"/>
        </w:numPr>
        <w:pStyle w:val="Compact"/>
      </w:pPr>
      <w:r>
        <w:rPr>
          <w:bCs/>
          <w:b/>
        </w:rPr>
        <w:t xml:space="preserve">Technology Integration:</w:t>
      </w:r>
      <w:r>
        <w:t xml:space="preserve"> </w:t>
      </w:r>
      <w:r>
        <w:t xml:space="preserve">Skilled in using digital tools like interactive whiteboards and educational apps to enhance learning.</w:t>
      </w:r>
    </w:p>
    <w:bookmarkEnd w:id="26"/>
    <w:bookmarkStart w:id="27" w:name="professional-development"/>
    <w:p>
      <w:pPr>
        <w:pStyle w:val="Heading3"/>
      </w:pPr>
      <w:r>
        <w:t xml:space="preserve">Professional Development</w:t>
      </w:r>
    </w:p>
    <w:p>
      <w:pPr>
        <w:pStyle w:val="FirstParagraph"/>
      </w:pPr>
      <w:r>
        <w:rPr>
          <w:bCs/>
          <w:b/>
        </w:rPr>
        <w:t xml:space="preserve">Workshops and Certifications:</w:t>
      </w:r>
    </w:p>
    <w:p>
      <w:pPr>
        <w:numPr>
          <w:ilvl w:val="0"/>
          <w:numId w:val="1005"/>
        </w:numPr>
        <w:pStyle w:val="Compact"/>
      </w:pPr>
      <w:r>
        <w:t xml:space="preserve">“Inclusive Education in Uzbekistan” – Tashkent Institute of Education, 2021.</w:t>
      </w:r>
    </w:p>
    <w:p>
      <w:pPr>
        <w:numPr>
          <w:ilvl w:val="0"/>
          <w:numId w:val="1005"/>
        </w:numPr>
        <w:pStyle w:val="Compact"/>
      </w:pPr>
      <w:r>
        <w:t xml:space="preserve">Certified in Montessori Methodology for Early Childhood Education, 2020.</w:t>
      </w:r>
    </w:p>
    <w:p>
      <w:pPr>
        <w:numPr>
          <w:ilvl w:val="0"/>
          <w:numId w:val="1005"/>
        </w:numPr>
        <w:pStyle w:val="Compact"/>
      </w:pPr>
      <w:r>
        <w:t xml:space="preserve">“Digital Tools for Teaching” – Ministry of Public Education, Uzbekistan, 2019.</w:t>
      </w:r>
    </w:p>
    <w:bookmarkEnd w:id="27"/>
    <w:bookmarkStart w:id="28" w:name="community-involvement"/>
    <w:p>
      <w:pPr>
        <w:pStyle w:val="Heading3"/>
      </w:pPr>
      <w:r>
        <w:t xml:space="preserve">Community Involvement</w:t>
      </w:r>
    </w:p>
    <w:p>
      <w:pPr>
        <w:pStyle w:val="FirstParagraph"/>
      </w:pPr>
      <w:r>
        <w:rPr>
          <w:bCs/>
          <w:b/>
        </w:rPr>
        <w:t xml:space="preserve">Tashkent Young Educators’ Network</w:t>
      </w:r>
      <w:r>
        <w:t xml:space="preserve"> </w:t>
      </w:r>
      <w:r>
        <w:t xml:space="preserve">| Member | 2019 – Present</w:t>
      </w:r>
    </w:p>
    <w:p>
      <w:pPr>
        <w:numPr>
          <w:ilvl w:val="0"/>
          <w:numId w:val="1006"/>
        </w:numPr>
        <w:pStyle w:val="Compact"/>
      </w:pPr>
      <w:r>
        <w:t xml:space="preserve">Organized monthly seminars on innovative teaching techniques tailored for Tashkent’s primary schools.</w:t>
      </w:r>
    </w:p>
    <w:p>
      <w:pPr>
        <w:numPr>
          <w:ilvl w:val="0"/>
          <w:numId w:val="1006"/>
        </w:numPr>
        <w:pStyle w:val="Compact"/>
      </w:pPr>
      <w:r>
        <w:t xml:space="preserve">Volunteered to mentor new teachers in Tashkent, focusing on classroom management and student-centered learning.</w:t>
      </w:r>
    </w:p>
    <w:p>
      <w:pPr>
        <w:pStyle w:val="FirstParagraph"/>
      </w:pPr>
      <w:r>
        <w:rPr>
          <w:bCs/>
          <w:b/>
        </w:rPr>
        <w:t xml:space="preserve">Local School Partnerships</w:t>
      </w:r>
    </w:p>
    <w:p>
      <w:pPr>
        <w:numPr>
          <w:ilvl w:val="0"/>
          <w:numId w:val="1007"/>
        </w:numPr>
        <w:pStyle w:val="Compact"/>
      </w:pPr>
      <w:r>
        <w:t xml:space="preserve">Collaborated with NGOs like “Bright Futures” to provide free tutoring sessions for underprivileged students in Tashkent.</w:t>
      </w:r>
    </w:p>
    <w:p>
      <w:pPr>
        <w:numPr>
          <w:ilvl w:val="0"/>
          <w:numId w:val="1007"/>
        </w:numPr>
        <w:pStyle w:val="Compact"/>
      </w:pPr>
      <w:r>
        <w:t xml:space="preserve">Contributed to the creation of a community library at Tashkent Primary School No. 15, promoting literacy among families.</w:t>
      </w:r>
    </w:p>
    <w:bookmarkEnd w:id="28"/>
    <w:bookmarkStart w:id="29" w:name="references"/>
    <w:p>
      <w:pPr>
        <w:pStyle w:val="Heading3"/>
      </w:pPr>
      <w:r>
        <w:t xml:space="preserve">References</w:t>
      </w:r>
    </w:p>
    <w:p>
      <w:pPr>
        <w:pStyle w:val="FirstParagraph"/>
      </w:pPr>
      <w:r>
        <w:t xml:space="preserve">Available upon request. Please contact [Your Name] at [Email Address] or [Phone Number].</w:t>
      </w:r>
    </w:p>
    <w:bookmarkEnd w:id="29"/>
    <w:p>
      <w:pPr>
        <w:pStyle w:val="BodyText"/>
      </w:pPr>
      <w:r>
        <w:t xml:space="preserve">This resume is tailored for the role of Primary Teacher in Tashkent, Uzbekistan, emphasizing local educational standards and cultural relevance.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Primary Teacher in Tashkent, Uzbekistan</dc:title>
  <dc:creator/>
  <dc:language>en</dc:language>
  <cp:keywords/>
  <dcterms:created xsi:type="dcterms:W3CDTF">2025-12-11T16:19:53Z</dcterms:created>
  <dcterms:modified xsi:type="dcterms:W3CDTF">2025-12-11T16:19:53Z</dcterms:modified>
</cp:coreProperties>
</file>

<file path=docProps/custom.xml><?xml version="1.0" encoding="utf-8"?>
<Properties xmlns="http://schemas.openxmlformats.org/officeDocument/2006/custom-properties" xmlns:vt="http://schemas.openxmlformats.org/officeDocument/2006/docPropsVTypes"/>
</file>