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(Indonesia</w:t>
      </w:r>
      <w:r>
        <w:t xml:space="preserve"> </w:t>
      </w:r>
      <w:r>
        <w:t xml:space="preserve">Jakarta)</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and experienced Secondary Teacher with over [X years] of teaching in Jakarta, Indonesia. Specialized in delivering high-quality education for students aged 13-18, focusing on [subject(s) taught, e.g., Mathematics, Science, or English]. Proven ability to create engaging lesson plans aligned with the Indonesian National Education Curriculum (Kurikulum 2013). Committed to fostering critical thinking and academic excellence while adapting to the unique educational needs of students in Jakarta. A passionate educator who thrives in dynamic classroom environments and collaborates effectively with colleagues, parents, and school administrators to support student success.</w:t>
      </w:r>
    </w:p>
    <w:bookmarkEnd w:id="21"/>
    <w:bookmarkStart w:id="25" w:name="education"/>
    <w:p>
      <w:pPr>
        <w:pStyle w:val="Heading2"/>
      </w:pPr>
      <w:r>
        <w:t xml:space="preserve">Education</w:t>
      </w:r>
    </w:p>
    <w:bookmarkStart w:id="22" w:name="bachelor-of-education-secondary-teaching"/>
    <w:p>
      <w:pPr>
        <w:pStyle w:val="Heading3"/>
      </w:pPr>
      <w:r>
        <w:t xml:space="preserve">Bachelor of Education (Secondary Teaching)</w:t>
      </w:r>
    </w:p>
    <w:p>
      <w:pPr>
        <w:pStyle w:val="FirstParagraph"/>
      </w:pPr>
      <w:r>
        <w:t xml:space="preserve">[University Name], Jakarta, Indonesia</w:t>
      </w:r>
    </w:p>
    <w:p>
      <w:pPr>
        <w:pStyle w:val="BodyText"/>
      </w:pPr>
      <w:r>
        <w:t xml:space="preserve">Graduated: [Year]</w:t>
      </w:r>
    </w:p>
    <w:p>
      <w:pPr>
        <w:numPr>
          <w:ilvl w:val="0"/>
          <w:numId w:val="1001"/>
        </w:numPr>
        <w:pStyle w:val="Compact"/>
      </w:pPr>
      <w:r>
        <w:t xml:space="preserve">Major in [Subject, e.g., Mathematics/English/Science]</w:t>
      </w:r>
    </w:p>
    <w:p>
      <w:pPr>
        <w:numPr>
          <w:ilvl w:val="0"/>
          <w:numId w:val="1001"/>
        </w:numPr>
        <w:pStyle w:val="Compact"/>
      </w:pPr>
      <w:r>
        <w:t xml:space="preserve">Minor in Educational Psychology</w:t>
      </w:r>
    </w:p>
    <w:p>
      <w:pPr>
        <w:numPr>
          <w:ilvl w:val="0"/>
          <w:numId w:val="1001"/>
        </w:numPr>
        <w:pStyle w:val="Compact"/>
      </w:pPr>
      <w:r>
        <w:t xml:space="preserve">Cumulative GPA: [X.XX]</w:t>
      </w:r>
    </w:p>
    <w:bookmarkEnd w:id="22"/>
    <w:bookmarkStart w:id="23" w:name="masters-of-education-optional"/>
    <w:p>
      <w:pPr>
        <w:pStyle w:val="Heading3"/>
      </w:pPr>
      <w:r>
        <w:t xml:space="preserve">Masters of Education (optional)</w:t>
      </w:r>
    </w:p>
    <w:p>
      <w:pPr>
        <w:pStyle w:val="FirstParagraph"/>
      </w:pPr>
      <w:r>
        <w:t xml:space="preserve">[University Name], Jakarta, Indonesia</w:t>
      </w:r>
    </w:p>
    <w:p>
      <w:pPr>
        <w:pStyle w:val="BodyText"/>
      </w:pPr>
      <w:r>
        <w:t xml:space="preserve">Graduated: [Year]</w:t>
      </w:r>
    </w:p>
    <w:p>
      <w:pPr>
        <w:numPr>
          <w:ilvl w:val="0"/>
          <w:numId w:val="1002"/>
        </w:numPr>
        <w:pStyle w:val="Compact"/>
      </w:pPr>
      <w:r>
        <w:t xml:space="preserve">Specialization in Curriculum Development</w:t>
      </w:r>
    </w:p>
    <w:p>
      <w:pPr>
        <w:numPr>
          <w:ilvl w:val="0"/>
          <w:numId w:val="1002"/>
        </w:numPr>
        <w:pStyle w:val="Compact"/>
      </w:pPr>
      <w:r>
        <w:t xml:space="preserve">Research on Teaching Strategies for Secondary Students in Jakarta</w:t>
      </w:r>
    </w:p>
    <w:bookmarkEnd w:id="23"/>
    <w:bookmarkStart w:id="24" w:name="certifications"/>
    <w:p>
      <w:pPr>
        <w:pStyle w:val="Heading3"/>
      </w:pPr>
      <w:r>
        <w:t xml:space="preserve">Certifications</w:t>
      </w:r>
    </w:p>
    <w:p>
      <w:pPr>
        <w:numPr>
          <w:ilvl w:val="0"/>
          <w:numId w:val="1003"/>
        </w:numPr>
        <w:pStyle w:val="Compact"/>
      </w:pPr>
      <w:r>
        <w:t xml:space="preserve">Pendidikan Profesi Guru (PPG) – [Institution Name], Jakarta, Indonesia</w:t>
      </w:r>
    </w:p>
    <w:p>
      <w:pPr>
        <w:numPr>
          <w:ilvl w:val="0"/>
          <w:numId w:val="1003"/>
        </w:numPr>
        <w:pStyle w:val="Compact"/>
      </w:pPr>
      <w:r>
        <w:t xml:space="preserve">Teaching English as a Foreign Language (TEFL/TESOL) – [Institution Name]</w:t>
      </w:r>
    </w:p>
    <w:p>
      <w:pPr>
        <w:numPr>
          <w:ilvl w:val="0"/>
          <w:numId w:val="1003"/>
        </w:numPr>
        <w:pStyle w:val="Compact"/>
      </w:pPr>
      <w:r>
        <w:t xml:space="preserve">Information and Communication Technology (ICT) in Education – [Institution Name]</w:t>
      </w:r>
    </w:p>
    <w:bookmarkEnd w:id="24"/>
    <w:bookmarkEnd w:id="25"/>
    <w:bookmarkStart w:id="29" w:name="work-experience"/>
    <w:p>
      <w:pPr>
        <w:pStyle w:val="Heading2"/>
      </w:pPr>
      <w:r>
        <w:t xml:space="preserve">Work Experience</w:t>
      </w:r>
    </w:p>
    <w:bookmarkStart w:id="26" w:name="secondary-teacher"/>
    <w:p>
      <w:pPr>
        <w:pStyle w:val="Heading3"/>
      </w:pPr>
      <w:r>
        <w:t xml:space="preserve">Secondary Teacher</w:t>
      </w:r>
    </w:p>
    <w:p>
      <w:pPr>
        <w:pStyle w:val="FirstParagraph"/>
      </w:pPr>
      <w:r>
        <w:t xml:space="preserve">[School Name], Jakarta, Indonesia</w:t>
      </w:r>
    </w:p>
    <w:p>
      <w:pPr>
        <w:pStyle w:val="BodyText"/>
      </w:pPr>
      <w:r>
        <w:t xml:space="preserve">[Start Date] – [End Date]</w:t>
      </w:r>
    </w:p>
    <w:p>
      <w:pPr>
        <w:numPr>
          <w:ilvl w:val="0"/>
          <w:numId w:val="1004"/>
        </w:numPr>
        <w:pStyle w:val="Compact"/>
      </w:pPr>
      <w:r>
        <w:t xml:space="preserve">Designed and delivered lesson plans for [subjects] to grades 7-12, aligning with the Indonesian National Curriculum (Kurikulum 2013) and the Ministry of Education’s standards.</w:t>
      </w:r>
    </w:p>
    <w:p>
      <w:pPr>
        <w:numPr>
          <w:ilvl w:val="0"/>
          <w:numId w:val="1004"/>
        </w:numPr>
        <w:pStyle w:val="Compact"/>
      </w:pPr>
      <w:r>
        <w:t xml:space="preserve">Implemented interactive teaching methods, including project-based learning and technology integration, to enhance student engagement and academic performance.</w:t>
      </w:r>
    </w:p>
    <w:p>
      <w:pPr>
        <w:numPr>
          <w:ilvl w:val="0"/>
          <w:numId w:val="1004"/>
        </w:numPr>
        <w:pStyle w:val="Compact"/>
      </w:pPr>
      <w:r>
        <w:t xml:space="preserve">Conducted regular assessments, provided individualized feedback, and collaborated with parents to support student progress in Jakarta’s diverse educational landscape.</w:t>
      </w:r>
    </w:p>
    <w:p>
      <w:pPr>
        <w:numPr>
          <w:ilvl w:val="0"/>
          <w:numId w:val="1004"/>
        </w:numPr>
        <w:pStyle w:val="Compact"/>
      </w:pPr>
      <w:r>
        <w:t xml:space="preserve">Participated in school-wide initiatives such as the "Budaya Sekolah" program, promoting values education and community involvement among students in Jakarta.</w:t>
      </w:r>
    </w:p>
    <w:p>
      <w:pPr>
        <w:numPr>
          <w:ilvl w:val="0"/>
          <w:numId w:val="1004"/>
        </w:numPr>
        <w:pStyle w:val="Compact"/>
      </w:pPr>
      <w:r>
        <w:t xml:space="preserve">Mentored new teachers and led professional development workshops on innovative teaching strategies for secondary education in Indonesia.</w:t>
      </w:r>
    </w:p>
    <w:bookmarkEnd w:id="26"/>
    <w:bookmarkStart w:id="27" w:name="assistant-teacher"/>
    <w:p>
      <w:pPr>
        <w:pStyle w:val="Heading3"/>
      </w:pPr>
      <w:r>
        <w:t xml:space="preserve">Assistant Teacher</w:t>
      </w:r>
    </w:p>
    <w:p>
      <w:pPr>
        <w:pStyle w:val="FirstParagraph"/>
      </w:pPr>
      <w:r>
        <w:t xml:space="preserve">[School Name], Jakarta, Indonesia</w:t>
      </w:r>
    </w:p>
    <w:p>
      <w:pPr>
        <w:pStyle w:val="BodyText"/>
      </w:pPr>
      <w:r>
        <w:t xml:space="preserve">[Start Date] – [End Date]</w:t>
      </w:r>
    </w:p>
    <w:p>
      <w:pPr>
        <w:numPr>
          <w:ilvl w:val="0"/>
          <w:numId w:val="1005"/>
        </w:numPr>
        <w:pStyle w:val="Compact"/>
      </w:pPr>
      <w:r>
        <w:t xml:space="preserve">Supported the lead teacher in managing classroom dynamics and delivering lessons to students aged 12-15.</w:t>
      </w:r>
    </w:p>
    <w:p>
      <w:pPr>
        <w:numPr>
          <w:ilvl w:val="0"/>
          <w:numId w:val="1005"/>
        </w:numPr>
        <w:pStyle w:val="Compact"/>
      </w:pPr>
      <w:r>
        <w:t xml:space="preserve">Developed supplementary materials and activities to reinforce core concepts in [subjects], tailored for Jakarta’s secondary education context.</w:t>
      </w:r>
    </w:p>
    <w:p>
      <w:pPr>
        <w:numPr>
          <w:ilvl w:val="0"/>
          <w:numId w:val="1005"/>
        </w:numPr>
        <w:pStyle w:val="Compact"/>
      </w:pPr>
      <w:r>
        <w:t xml:space="preserve">Collaborated with school administration to organize extracurricular activities, including science fairs and cultural events, fostering holistic development among students in Jakarta.</w:t>
      </w:r>
    </w:p>
    <w:bookmarkEnd w:id="27"/>
    <w:bookmarkStart w:id="28" w:name="freelance-tutor"/>
    <w:p>
      <w:pPr>
        <w:pStyle w:val="Heading3"/>
      </w:pPr>
      <w:r>
        <w:t xml:space="preserve">Freelance Tutor</w:t>
      </w:r>
    </w:p>
    <w:p>
      <w:pPr>
        <w:pStyle w:val="FirstParagraph"/>
      </w:pPr>
      <w:r>
        <w:t xml:space="preserve">Private Tutoring, Jakarta, Indonesia</w:t>
      </w:r>
    </w:p>
    <w:p>
      <w:pPr>
        <w:pStyle w:val="BodyText"/>
      </w:pPr>
      <w:r>
        <w:t xml:space="preserve">[Start Date] – [End Date]</w:t>
      </w:r>
    </w:p>
    <w:p>
      <w:pPr>
        <w:numPr>
          <w:ilvl w:val="0"/>
          <w:numId w:val="1006"/>
        </w:numPr>
        <w:pStyle w:val="Compact"/>
      </w:pPr>
      <w:r>
        <w:t xml:space="preserve">Provided one-on-one and group tutoring sessions for secondary students in [subjects], focusing on improving exam scores and academic confidence.</w:t>
      </w:r>
    </w:p>
    <w:p>
      <w:pPr>
        <w:numPr>
          <w:ilvl w:val="0"/>
          <w:numId w:val="1006"/>
        </w:numPr>
        <w:pStyle w:val="Compact"/>
      </w:pPr>
      <w:r>
        <w:t xml:space="preserve">Customized learning plans to address individual student needs, with a focus on preparing for national exams like UN (Ujian Nasional) in Indonesia.</w:t>
      </w:r>
    </w:p>
    <w:p>
      <w:pPr>
        <w:numPr>
          <w:ilvl w:val="0"/>
          <w:numId w:val="1006"/>
        </w:numPr>
        <w:pStyle w:val="Compact"/>
      </w:pPr>
      <w:r>
        <w:t xml:space="preserve">Utilized digital tools such as online platforms and educational apps to enhance the learning experience for students in Jakarta.</w:t>
      </w:r>
    </w:p>
    <w:bookmarkEnd w:id="28"/>
    <w:bookmarkEnd w:id="29"/>
    <w:bookmarkStart w:id="30" w:name="skills"/>
    <w:p>
      <w:pPr>
        <w:pStyle w:val="Heading2"/>
      </w:pPr>
      <w:r>
        <w:t xml:space="preserve">Skills</w:t>
      </w:r>
    </w:p>
    <w:p>
      <w:pPr>
        <w:numPr>
          <w:ilvl w:val="0"/>
          <w:numId w:val="1007"/>
        </w:numPr>
        <w:pStyle w:val="Compact"/>
      </w:pPr>
      <w:r>
        <w:rPr>
          <w:bCs/>
          <w:b/>
        </w:rPr>
        <w:t xml:space="preserve">Teaching Proficiency:</w:t>
      </w:r>
      <w:r>
        <w:t xml:space="preserve"> </w:t>
      </w:r>
      <w:r>
        <w:t xml:space="preserve">Expertise in [subjects], curriculum design, and classroom management tailored for secondary education in Indonesia Jakarta.</w:t>
      </w:r>
    </w:p>
    <w:p>
      <w:pPr>
        <w:numPr>
          <w:ilvl w:val="0"/>
          <w:numId w:val="1007"/>
        </w:numPr>
        <w:pStyle w:val="Compact"/>
      </w:pPr>
      <w:r>
        <w:rPr>
          <w:bCs/>
          <w:b/>
        </w:rPr>
        <w:t xml:space="preserve">Technology Integration:</w:t>
      </w:r>
      <w:r>
        <w:t xml:space="preserve"> </w:t>
      </w:r>
      <w:r>
        <w:t xml:space="preserve">Skilled in using tools like Google Classroom, Microsoft Teams, and interactive whiteboards to enhance teaching methods.</w:t>
      </w:r>
    </w:p>
    <w:p>
      <w:pPr>
        <w:numPr>
          <w:ilvl w:val="0"/>
          <w:numId w:val="1007"/>
        </w:numPr>
        <w:pStyle w:val="Compact"/>
      </w:pPr>
      <w:r>
        <w:rPr>
          <w:bCs/>
          <w:b/>
        </w:rPr>
        <w:t xml:space="preserve">Cultural Sensitivity:</w:t>
      </w:r>
      <w:r>
        <w:t xml:space="preserve"> </w:t>
      </w:r>
      <w:r>
        <w:t xml:space="preserve">Experienced working with diverse student populations in Jakarta’s multicultural environment.</w:t>
      </w:r>
    </w:p>
    <w:p>
      <w:pPr>
        <w:numPr>
          <w:ilvl w:val="0"/>
          <w:numId w:val="1007"/>
        </w:numPr>
        <w:pStyle w:val="Compact"/>
      </w:pPr>
      <w:r>
        <w:rPr>
          <w:bCs/>
          <w:b/>
        </w:rPr>
        <w:t xml:space="preserve">Communication:</w:t>
      </w:r>
      <w:r>
        <w:t xml:space="preserve"> </w:t>
      </w:r>
      <w:r>
        <w:t xml:space="preserve">Strong interpersonal skills for collaborating with parents, colleagues, and school administrators in Indonesia.</w:t>
      </w:r>
    </w:p>
    <w:p>
      <w:pPr>
        <w:numPr>
          <w:ilvl w:val="0"/>
          <w:numId w:val="1007"/>
        </w:numPr>
        <w:pStyle w:val="Compact"/>
      </w:pPr>
      <w:r>
        <w:rPr>
          <w:bCs/>
          <w:b/>
        </w:rPr>
        <w:t xml:space="preserve">Language:</w:t>
      </w:r>
      <w:r>
        <w:t xml:space="preserve"> </w:t>
      </w:r>
      <w:r>
        <w:t xml:space="preserve">Fluent in Indonesian and English; basic proficiency in [other languages if applicable].</w:t>
      </w:r>
    </w:p>
    <w:bookmarkEnd w:id="30"/>
    <w:bookmarkStart w:id="31" w:name="professional-development"/>
    <w:p>
      <w:pPr>
        <w:pStyle w:val="Heading2"/>
      </w:pPr>
      <w:r>
        <w:t xml:space="preserve">Professional Development</w:t>
      </w:r>
    </w:p>
    <w:p>
      <w:pPr>
        <w:numPr>
          <w:ilvl w:val="0"/>
          <w:numId w:val="1008"/>
        </w:numPr>
        <w:pStyle w:val="Compact"/>
      </w:pPr>
      <w:r>
        <w:t xml:space="preserve">Attended the "Innovative Teaching Methods for Secondary Education" workshop organized by the Jakarta Education Department in 2023.</w:t>
      </w:r>
    </w:p>
    <w:p>
      <w:pPr>
        <w:numPr>
          <w:ilvl w:val="0"/>
          <w:numId w:val="1008"/>
        </w:numPr>
        <w:pStyle w:val="Compact"/>
      </w:pPr>
      <w:r>
        <w:t xml:space="preserve">Participated in the "Digital Literacy for Educators" program, funded by the Ministry of Education, Indonesia.</w:t>
      </w:r>
    </w:p>
    <w:p>
      <w:pPr>
        <w:numPr>
          <w:ilvl w:val="0"/>
          <w:numId w:val="1008"/>
        </w:numPr>
        <w:pStyle w:val="Compact"/>
      </w:pPr>
      <w:r>
        <w:t xml:space="preserve">Completed a certification course on "Assessment and Evaluation Techniques for Secondary Students" at [Institution Name], Jakarta.</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Jakarta Teachers Association (PGRI), contributing to initiatives that improve educational standards in Indonesia. Volunteered for local literacy programs in underserved areas of Jakarta.</w:t>
      </w:r>
    </w:p>
    <w:p>
      <w:pPr>
        <w:pStyle w:val="BodyText"/>
      </w:pPr>
      <w:r>
        <w:rPr>
          <w:bCs/>
          <w:b/>
        </w:rPr>
        <w:t xml:space="preserve">Hobbies:</w:t>
      </w:r>
      <w:r>
        <w:t xml:space="preserve"> </w:t>
      </w:r>
      <w:r>
        <w:t xml:space="preserve">Reading educational research, attending teaching seminars, and exploring Jakarta’s cultural landmarks to inspire classroom activities.</w:t>
      </w:r>
    </w:p>
    <w:bookmarkEnd w:id="32"/>
    <w:bookmarkStart w:id="33" w:name="references"/>
    <w:p>
      <w:pPr>
        <w:pStyle w:val="Heading2"/>
      </w:pPr>
      <w:r>
        <w:t xml:space="preserve">References</w:t>
      </w:r>
    </w:p>
    <w:p>
      <w:pPr>
        <w:pStyle w:val="FirstParagraph"/>
      </w:pPr>
      <w:r>
        <w:t xml:space="preserve">Available upon request. Contact [Your Name] at [your.email@example.com] or +62 812-3456-7890.</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(Indonesia Jakarta)</dc:title>
  <dc:creator/>
  <dc:language>en</dc:language>
  <cp:keywords/>
  <dcterms:created xsi:type="dcterms:W3CDTF">2025-12-12T02:50:25Z</dcterms:created>
  <dcterms:modified xsi:type="dcterms:W3CDTF">2025-12-12T02:50:25Z</dcterms:modified>
</cp:coreProperties>
</file>

<file path=docProps/custom.xml><?xml version="1.0" encoding="utf-8"?>
<Properties xmlns="http://schemas.openxmlformats.org/officeDocument/2006/custom-properties" xmlns:vt="http://schemas.openxmlformats.org/officeDocument/2006/docPropsVTypes"/>
</file>