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Secondary</w:t>
      </w:r>
      <w:r>
        <w:t xml:space="preserve"> </w:t>
      </w:r>
      <w:r>
        <w:t xml:space="preserve">Teacher</w:t>
      </w:r>
      <w:r>
        <w:t xml:space="preserve"> </w:t>
      </w:r>
      <w:r>
        <w:t xml:space="preserve">-</w:t>
      </w:r>
      <w:r>
        <w:t xml:space="preserve"> </w:t>
      </w:r>
      <w:r>
        <w:t xml:space="preserve">Kuala</w:t>
      </w:r>
      <w:r>
        <w:t xml:space="preserve"> </w:t>
      </w:r>
      <w:r>
        <w:t xml:space="preserve">Lumpur,</w:t>
      </w:r>
      <w:r>
        <w:t xml:space="preserve"> </w:t>
      </w:r>
      <w:r>
        <w:t xml:space="preserve">Malaysia</w:t>
      </w:r>
    </w:p>
    <w:bookmarkStart w:id="30" w:name="X77afa7ff12145733f0f727929768ec3b373babc"/>
    <w:p>
      <w:pPr>
        <w:pStyle w:val="Heading1"/>
      </w:pPr>
      <w:r>
        <w:t xml:space="preserve">Resume: Secondary Teacher – Kuala Lumpur, Malaysia</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experienced Secondary Teacher with a strong background in delivering high-quality education to students in Kuala Lumpur, Malaysia. Passionate about fostering academic excellence and student growth within the Malaysian education system. Proficient in teaching core subjects such as Science, Mathematics, and English while aligning with the Ministry of Education’s curriculum standards (KSSM). Committed to creating an inclusive and dynamic classroom environment that empowers students to achieve their full potential. With over [X years] of experience in secondary education, I have successfully developed innovative lesson plans, mentored young educators, and contributed to the academic success of students in Malaysia’s diverse educational landscape.</w:t>
      </w:r>
    </w:p>
    <w:bookmarkEnd w:id="20"/>
    <w:bookmarkStart w:id="21" w:name="education"/>
    <w:p>
      <w:pPr>
        <w:pStyle w:val="Heading2"/>
      </w:pPr>
      <w:r>
        <w:t xml:space="preserve">Education</w:t>
      </w:r>
    </w:p>
    <w:p>
      <w:pPr>
        <w:numPr>
          <w:ilvl w:val="0"/>
          <w:numId w:val="1001"/>
        </w:numPr>
        <w:pStyle w:val="Compact"/>
      </w:pPr>
      <w:r>
        <w:rPr>
          <w:bCs/>
          <w:b/>
        </w:rPr>
        <w:t xml:space="preserve">Bachelor of Education (Hons) in Science</w:t>
      </w:r>
      <w:r>
        <w:t xml:space="preserve">, Universiti Kebangsaan Malaysia (UKM), 2015–2018</w:t>
      </w:r>
    </w:p>
    <w:p>
      <w:pPr>
        <w:numPr>
          <w:ilvl w:val="0"/>
          <w:numId w:val="1001"/>
        </w:numPr>
        <w:pStyle w:val="Compact"/>
      </w:pPr>
      <w:r>
        <w:rPr>
          <w:bCs/>
          <w:b/>
        </w:rPr>
        <w:t xml:space="preserve">Diploma in Teaching (Secondary Education)</w:t>
      </w:r>
      <w:r>
        <w:t xml:space="preserve">, Institute of Teacher Education, Malaysia, 2014–2015</w:t>
      </w:r>
    </w:p>
    <w:p>
      <w:pPr>
        <w:numPr>
          <w:ilvl w:val="0"/>
          <w:numId w:val="1001"/>
        </w:numPr>
        <w:pStyle w:val="Compact"/>
      </w:pPr>
      <w:r>
        <w:rPr>
          <w:bCs/>
          <w:b/>
        </w:rPr>
        <w:t xml:space="preserve">Master of Arts in Educational Leadership</w:t>
      </w:r>
      <w:r>
        <w:t xml:space="preserve">, Universiti Malaya, 2020–2022 (Optional)</w:t>
      </w:r>
    </w:p>
    <w:bookmarkEnd w:id="21"/>
    <w:bookmarkStart w:id="24" w:name="professional-experience"/>
    <w:p>
      <w:pPr>
        <w:pStyle w:val="Heading2"/>
      </w:pPr>
      <w:r>
        <w:t xml:space="preserve">Professional Experience</w:t>
      </w:r>
    </w:p>
    <w:bookmarkStart w:id="22" w:name="secondary-science-teacher"/>
    <w:p>
      <w:pPr>
        <w:pStyle w:val="Heading3"/>
      </w:pPr>
      <w:r>
        <w:t xml:space="preserve">Secondary Science Teacher</w:t>
      </w:r>
    </w:p>
    <w:p>
      <w:pPr>
        <w:pStyle w:val="FirstParagraph"/>
      </w:pPr>
      <w:r>
        <w:rPr>
          <w:bCs/>
          <w:b/>
        </w:rPr>
        <w:t xml:space="preserve">Kuala Lumpur Secondary School (KLSS), Kuala Lumpur, Malaysia</w:t>
      </w:r>
      <w:r>
        <w:t xml:space="preserve"> </w:t>
      </w:r>
      <w:r>
        <w:t xml:space="preserve">| August 2018 – Present</w:t>
      </w:r>
    </w:p>
    <w:p>
      <w:pPr>
        <w:numPr>
          <w:ilvl w:val="0"/>
          <w:numId w:val="1002"/>
        </w:numPr>
        <w:pStyle w:val="Compact"/>
      </w:pPr>
      <w:r>
        <w:t xml:space="preserve">Designed and delivered engaging science lessons for Form 1–5 students, aligning with the Malaysian curriculum (KSSM) and emphasizing critical thinking and problem-solving skills.</w:t>
      </w:r>
    </w:p>
    <w:p>
      <w:pPr>
        <w:numPr>
          <w:ilvl w:val="0"/>
          <w:numId w:val="1002"/>
        </w:numPr>
        <w:pStyle w:val="Compact"/>
      </w:pPr>
      <w:r>
        <w:t xml:space="preserve">Developed interactive teaching resources, including digital tools and hands-on experiments, to enhance student engagement in STEM subjects.</w:t>
      </w:r>
    </w:p>
    <w:p>
      <w:pPr>
        <w:numPr>
          <w:ilvl w:val="0"/>
          <w:numId w:val="1002"/>
        </w:numPr>
        <w:pStyle w:val="Compact"/>
      </w:pPr>
      <w:r>
        <w:t xml:space="preserve">Collaborated with the Science Department to improve laboratory safety protocols and integrate modern technologies like virtual simulations into classroom instruction.</w:t>
      </w:r>
    </w:p>
    <w:p>
      <w:pPr>
        <w:numPr>
          <w:ilvl w:val="0"/>
          <w:numId w:val="1002"/>
        </w:numPr>
        <w:pStyle w:val="Compact"/>
      </w:pPr>
      <w:r>
        <w:t xml:space="preserve">Mentored 5 new teachers in curriculum planning, assessment strategies, and classroom management techniques specific to secondary education in Malaysia.</w:t>
      </w:r>
    </w:p>
    <w:p>
      <w:pPr>
        <w:numPr>
          <w:ilvl w:val="0"/>
          <w:numId w:val="1002"/>
        </w:numPr>
        <w:pStyle w:val="Compact"/>
      </w:pPr>
      <w:r>
        <w:t xml:space="preserve">Organized science fairs and extracurricular activities that attracted over 200 students annually, fostering a culture of curiosity and innovation.</w:t>
      </w:r>
    </w:p>
    <w:bookmarkEnd w:id="22"/>
    <w:bookmarkStart w:id="23" w:name="teaching-assistant-substitute-teacher"/>
    <w:p>
      <w:pPr>
        <w:pStyle w:val="Heading3"/>
      </w:pPr>
      <w:r>
        <w:t xml:space="preserve">Teaching Assistant / Substitute Teacher</w:t>
      </w:r>
    </w:p>
    <w:p>
      <w:pPr>
        <w:pStyle w:val="FirstParagraph"/>
      </w:pPr>
      <w:r>
        <w:rPr>
          <w:bCs/>
          <w:b/>
        </w:rPr>
        <w:t xml:space="preserve">Selangor International School, Kuala Lumpur, Malaysia</w:t>
      </w:r>
      <w:r>
        <w:t xml:space="preserve"> </w:t>
      </w:r>
      <w:r>
        <w:t xml:space="preserve">| January 2017 – July 2018</w:t>
      </w:r>
    </w:p>
    <w:p>
      <w:pPr>
        <w:numPr>
          <w:ilvl w:val="0"/>
          <w:numId w:val="1003"/>
        </w:numPr>
        <w:pStyle w:val="Compact"/>
      </w:pPr>
      <w:r>
        <w:t xml:space="preserve">Assisted in the delivery of Mathematics and English lessons for secondary students, providing individualized support to improve academic performance.</w:t>
      </w:r>
    </w:p>
    <w:p>
      <w:pPr>
        <w:numPr>
          <w:ilvl w:val="0"/>
          <w:numId w:val="1003"/>
        </w:numPr>
        <w:pStyle w:val="Compact"/>
      </w:pPr>
      <w:r>
        <w:t xml:space="preserve">Supported the development of assessment tools and provided feedback to students on their progress, ensuring alignment with SPM (Malaysian Certificate of Education) standards.</w:t>
      </w:r>
    </w:p>
    <w:p>
      <w:pPr>
        <w:numPr>
          <w:ilvl w:val="0"/>
          <w:numId w:val="1003"/>
        </w:numPr>
        <w:pStyle w:val="Compact"/>
      </w:pPr>
      <w:r>
        <w:t xml:space="preserve">Participated in school-wide initiatives to promote student well-being, including workshops on study skills and time management for secondary learners.</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PGTP (Postgraduate Certificate in Teaching)</w:t>
      </w:r>
      <w:r>
        <w:t xml:space="preserve">, Ministry of Education Malaysia, 2015</w:t>
      </w:r>
    </w:p>
    <w:p>
      <w:pPr>
        <w:numPr>
          <w:ilvl w:val="0"/>
          <w:numId w:val="1004"/>
        </w:numPr>
        <w:pStyle w:val="Compact"/>
      </w:pPr>
      <w:r>
        <w:rPr>
          <w:bCs/>
          <w:b/>
        </w:rPr>
        <w:t xml:space="preserve">ICT in Education Certification</w:t>
      </w:r>
      <w:r>
        <w:t xml:space="preserve">, Universiti Putra Malaysia, 2019</w:t>
      </w:r>
    </w:p>
    <w:p>
      <w:pPr>
        <w:numPr>
          <w:ilvl w:val="0"/>
          <w:numId w:val="1004"/>
        </w:numPr>
        <w:pStyle w:val="Compact"/>
      </w:pPr>
      <w:r>
        <w:rPr>
          <w:bCs/>
          <w:b/>
        </w:rPr>
        <w:t xml:space="preserve">Course on Curriculum Development for Secondary Schools</w:t>
      </w:r>
      <w:r>
        <w:t xml:space="preserve">, Malaysian Institute of Teacher Education (MITE), 2021</w:t>
      </w:r>
    </w:p>
    <w:p>
      <w:pPr>
        <w:numPr>
          <w:ilvl w:val="0"/>
          <w:numId w:val="1004"/>
        </w:numPr>
        <w:pStyle w:val="Compact"/>
      </w:pPr>
      <w:r>
        <w:rPr>
          <w:bCs/>
          <w:b/>
        </w:rPr>
        <w:t xml:space="preserve">Workshop on Classroom Management and Student Engagement Strategies</w:t>
      </w:r>
      <w:r>
        <w:t xml:space="preserve">, Kuala Lumpur Educational Council, 2020</w:t>
      </w:r>
    </w:p>
    <w:bookmarkEnd w:id="25"/>
    <w:bookmarkStart w:id="26" w:name="skills-competencies"/>
    <w:p>
      <w:pPr>
        <w:pStyle w:val="Heading2"/>
      </w:pPr>
      <w:r>
        <w:t xml:space="preserve">Skills &amp; Competencies</w:t>
      </w:r>
    </w:p>
    <w:p>
      <w:pPr>
        <w:numPr>
          <w:ilvl w:val="0"/>
          <w:numId w:val="1005"/>
        </w:numPr>
        <w:pStyle w:val="Compact"/>
      </w:pPr>
      <w:r>
        <w:rPr>
          <w:bCs/>
          <w:b/>
        </w:rPr>
        <w:t xml:space="preserve">Curriculum Development:</w:t>
      </w:r>
      <w:r>
        <w:t xml:space="preserve"> </w:t>
      </w:r>
      <w:r>
        <w:t xml:space="preserve">Expertise in designing KSSM-aligned lesson plans for Secondary Science and Mathematics.</w:t>
      </w:r>
    </w:p>
    <w:p>
      <w:pPr>
        <w:numPr>
          <w:ilvl w:val="0"/>
          <w:numId w:val="1005"/>
        </w:numPr>
        <w:pStyle w:val="Compact"/>
      </w:pPr>
      <w:r>
        <w:rPr>
          <w:bCs/>
          <w:b/>
        </w:rPr>
        <w:t xml:space="preserve">Tech Integration:</w:t>
      </w:r>
      <w:r>
        <w:t xml:space="preserve"> </w:t>
      </w:r>
      <w:r>
        <w:t xml:space="preserve">Proficient in using Google Classroom, Microsoft Teams, and educational apps like Kahoot! to enhance interactive learning.</w:t>
      </w:r>
    </w:p>
    <w:p>
      <w:pPr>
        <w:numPr>
          <w:ilvl w:val="0"/>
          <w:numId w:val="1005"/>
        </w:numPr>
        <w:pStyle w:val="Compact"/>
      </w:pPr>
      <w:r>
        <w:rPr>
          <w:bCs/>
          <w:b/>
        </w:rPr>
        <w:t xml:space="preserve">Assessment &amp; Evaluation:</w:t>
      </w:r>
      <w:r>
        <w:t xml:space="preserve"> </w:t>
      </w:r>
      <w:r>
        <w:t xml:space="preserve">Skilled in creating formative and summative assessments to monitor student progress and improve teaching strategies.</w:t>
      </w:r>
    </w:p>
    <w:p>
      <w:pPr>
        <w:numPr>
          <w:ilvl w:val="0"/>
          <w:numId w:val="1005"/>
        </w:numPr>
        <w:pStyle w:val="Compact"/>
      </w:pPr>
      <w:r>
        <w:rPr>
          <w:bCs/>
          <w:b/>
        </w:rPr>
        <w:t xml:space="preserve">Cultural Sensitivity:</w:t>
      </w:r>
      <w:r>
        <w:t xml:space="preserve"> </w:t>
      </w:r>
      <w:r>
        <w:t xml:space="preserve">Experienced in teaching a diverse student body in Kuala Lumpur, with a focus on inclusivity and respect for Malaysia’s multicultural society.</w:t>
      </w:r>
    </w:p>
    <w:p>
      <w:pPr>
        <w:numPr>
          <w:ilvl w:val="0"/>
          <w:numId w:val="1005"/>
        </w:numPr>
        <w:pStyle w:val="Compact"/>
      </w:pPr>
      <w:r>
        <w:rPr>
          <w:bCs/>
          <w:b/>
        </w:rPr>
        <w:t xml:space="preserve">Communication:</w:t>
      </w:r>
      <w:r>
        <w:t xml:space="preserve"> </w:t>
      </w:r>
      <w:r>
        <w:t xml:space="preserve">Strong verbal and written communication skills, including fluency in English, Malay, and basic Mandarin (if applicable).</w:t>
      </w:r>
    </w:p>
    <w:bookmarkEnd w:id="26"/>
    <w:bookmarkStart w:id="27" w:name="community-leadership-involvement"/>
    <w:p>
      <w:pPr>
        <w:pStyle w:val="Heading2"/>
      </w:pPr>
      <w:r>
        <w:t xml:space="preserve">Community &amp; Leadership Involvement</w:t>
      </w:r>
    </w:p>
    <w:p>
      <w:pPr>
        <w:numPr>
          <w:ilvl w:val="0"/>
          <w:numId w:val="1006"/>
        </w:numPr>
        <w:pStyle w:val="Compact"/>
      </w:pPr>
      <w:r>
        <w:t xml:space="preserve">Served as a volunteer tutor for the "Kuala Lumpur Youth Education Program," providing free science tuition to underprivileged students.</w:t>
      </w:r>
    </w:p>
    <w:p>
      <w:pPr>
        <w:numPr>
          <w:ilvl w:val="0"/>
          <w:numId w:val="1006"/>
        </w:numPr>
        <w:pStyle w:val="Compact"/>
      </w:pPr>
      <w:r>
        <w:t xml:space="preserve">Participated in the Malaysian Teachers’ Association (PERSATUAN GURU MALAYSIA) to stay updated on national educational policies and best practices in secondary teaching.</w:t>
      </w:r>
    </w:p>
    <w:p>
      <w:pPr>
        <w:numPr>
          <w:ilvl w:val="0"/>
          <w:numId w:val="1006"/>
        </w:numPr>
        <w:pStyle w:val="Compact"/>
      </w:pPr>
      <w:r>
        <w:t xml:space="preserve">Contributed to the "Green School Initiative" by leading a student project on environmental sustainability, which was recognized by the Kuala Lumpur City Council.</w:t>
      </w:r>
    </w:p>
    <w:bookmarkEnd w:id="27"/>
    <w:bookmarkStart w:id="28" w:name="language-proficiency"/>
    <w:p>
      <w:pPr>
        <w:pStyle w:val="Heading2"/>
      </w:pPr>
      <w:r>
        <w:t xml:space="preserve">Language Proficiency</w:t>
      </w:r>
    </w:p>
    <w:p>
      <w:pPr>
        <w:numPr>
          <w:ilvl w:val="0"/>
          <w:numId w:val="1007"/>
        </w:numPr>
        <w:pStyle w:val="Compact"/>
      </w:pPr>
      <w:r>
        <w:t xml:space="preserve">Malay: Native proficiency</w:t>
      </w:r>
    </w:p>
    <w:p>
      <w:pPr>
        <w:numPr>
          <w:ilvl w:val="0"/>
          <w:numId w:val="1007"/>
        </w:numPr>
        <w:pStyle w:val="Compact"/>
      </w:pPr>
      <w:r>
        <w:t xml:space="preserve">English: Fluent (IELTS 7.5)</w:t>
      </w:r>
    </w:p>
    <w:p>
      <w:pPr>
        <w:numPr>
          <w:ilvl w:val="0"/>
          <w:numId w:val="1007"/>
        </w:numPr>
        <w:pStyle w:val="Compact"/>
      </w:pPr>
      <w:r>
        <w:t xml:space="preserve">Mandarin: Basic conversational skills (if applicable)</w:t>
      </w:r>
    </w:p>
    <w:bookmarkEnd w:id="28"/>
    <w:bookmarkStart w:id="29" w:name="references"/>
    <w:p>
      <w:pPr>
        <w:pStyle w:val="Heading2"/>
      </w:pPr>
      <w:r>
        <w:t xml:space="preserve">References</w:t>
      </w:r>
    </w:p>
    <w:p>
      <w:pPr>
        <w:pStyle w:val="FirstParagraph"/>
      </w:pPr>
      <w:r>
        <w:t xml:space="preserve">Available upon request.</w:t>
      </w:r>
    </w:p>
    <w:p>
      <w:pPr>
        <w:pStyle w:val="BodyText"/>
      </w:pPr>
      <w:r>
        <w:t xml:space="preserve">This resume is tailored for Secondary Teacher roles in Kuala Lumpur, Malaysia. It emphasizes expertise in Malaysian education systems, curriculum alignment, and cultural relevance to meet the needs of secondary students in the region.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Secondary Teacher - Kuala Lumpur, Malaysia</dc:title>
  <dc:creator/>
  <dc:language>en</dc:language>
  <cp:keywords/>
  <dcterms:created xsi:type="dcterms:W3CDTF">2026-07-23T14:26:56Z</dcterms:created>
  <dcterms:modified xsi:type="dcterms:W3CDTF">2026-07-23T14:26:56Z</dcterms:modified>
</cp:coreProperties>
</file>

<file path=docProps/custom.xml><?xml version="1.0" encoding="utf-8"?>
<Properties xmlns="http://schemas.openxmlformats.org/officeDocument/2006/custom-properties" xmlns:vt="http://schemas.openxmlformats.org/officeDocument/2006/docPropsVTypes"/>
</file>