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Teacher</w:t>
      </w:r>
      <w:r>
        <w:t xml:space="preserve"> </w:t>
      </w:r>
      <w:r>
        <w:t xml:space="preserve">Secondary</w:t>
      </w:r>
      <w:r>
        <w:t xml:space="preserve"> </w:t>
      </w:r>
      <w:r>
        <w:t xml:space="preserve">-</w:t>
      </w:r>
      <w:r>
        <w:t xml:space="preserve"> </w:t>
      </w:r>
      <w:r>
        <w:t xml:space="preserve">Philippines</w:t>
      </w:r>
      <w:r>
        <w:t xml:space="preserve"> </w:t>
      </w:r>
      <w:r>
        <w:t xml:space="preserve">Manila</w:t>
      </w:r>
    </w:p>
    <w:bookmarkStart w:id="28"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L. Dela Cruz</w:t>
      </w:r>
      <w:r>
        <w:br/>
      </w:r>
      <w:r>
        <w:rPr>
          <w:bCs/>
          <w:b/>
        </w:rPr>
        <w:t xml:space="preserve">Email:</w:t>
      </w:r>
      <w:r>
        <w:t xml:space="preserve"> </w:t>
      </w:r>
      <w:r>
        <w:t xml:space="preserve">maria.delacruz@example.com</w:t>
      </w:r>
      <w:r>
        <w:br/>
      </w:r>
      <w:r>
        <w:rPr>
          <w:bCs/>
          <w:b/>
        </w:rPr>
        <w:t xml:space="preserve">Phone:</w:t>
      </w:r>
      <w:r>
        <w:t xml:space="preserve"> </w:t>
      </w:r>
      <w:r>
        <w:t xml:space="preserve">+63 912 345 6789</w:t>
      </w:r>
      <w:r>
        <w:br/>
      </w:r>
      <w:r>
        <w:rPr>
          <w:bCs/>
          <w:b/>
        </w:rPr>
        <w:t xml:space="preserve">Address:</w:t>
      </w:r>
      <w:r>
        <w:t xml:space="preserve"> </w:t>
      </w:r>
      <w:r>
        <w:t xml:space="preserve">Quezon City, Manila, Philippines</w:t>
      </w:r>
    </w:p>
    <w:bookmarkEnd w:id="20"/>
    <w:bookmarkStart w:id="21" w:name="professional-summary"/>
    <w:p>
      <w:pPr>
        <w:pStyle w:val="Heading2"/>
      </w:pPr>
      <w:r>
        <w:t xml:space="preserve">Professional Summary</w:t>
      </w:r>
    </w:p>
    <w:p>
      <w:pPr>
        <w:pStyle w:val="FirstParagraph"/>
      </w:pPr>
      <w:r>
        <w:t xml:space="preserve">A dedicated and experienced Secondary Teacher with over [X] years of teaching excellence in the Philippines, specifically in Manila. Passionate about shaping young minds through innovative pedagogy and a deep understanding of the Philippine educational framework. Committed to fostering academic growth, critical thinking, and cultural awareness among students in alignment with the Department of Education (DepEd) standards. Proven track record of delivering high-quality education in both public and private schools across Manila, ensuring students achieve their full potential. A certified educator with a strong foundation in curriculum development, classroom management, and student-centered learning strategies tailored for the unique needs of Filipino learners.</w:t>
      </w:r>
    </w:p>
    <w:bookmarkEnd w:id="21"/>
    <w:bookmarkStart w:id="22" w:name="education"/>
    <w:p>
      <w:pPr>
        <w:pStyle w:val="Heading2"/>
      </w:pPr>
      <w:r>
        <w:t xml:space="preserve">Education</w:t>
      </w:r>
    </w:p>
    <w:p>
      <w:pPr>
        <w:pStyle w:val="FirstParagraph"/>
      </w:pPr>
      <w:r>
        <w:rPr>
          <w:bCs/>
          <w:b/>
        </w:rPr>
        <w:t xml:space="preserve">Bachelor of Secondary Education (BSEd)</w:t>
      </w:r>
      <w:r>
        <w:br/>
      </w:r>
      <w:r>
        <w:t xml:space="preserve">University of the Philippines Diliman, Manila</w:t>
      </w:r>
      <w:r>
        <w:br/>
      </w:r>
      <w:r>
        <w:t xml:space="preserve">Graduated: [Year]</w:t>
      </w:r>
    </w:p>
    <w:p>
      <w:pPr>
        <w:pStyle w:val="BodyText"/>
      </w:pPr>
      <w:r>
        <w:rPr>
          <w:bCs/>
          <w:b/>
        </w:rPr>
        <w:t xml:space="preserve">Master of Arts in Education (MAEd)</w:t>
      </w:r>
      <w:r>
        <w:br/>
      </w:r>
      <w:r>
        <w:t xml:space="preserve">De La Salle University, Manila</w:t>
      </w:r>
      <w:r>
        <w:br/>
      </w:r>
      <w:r>
        <w:t xml:space="preserve">Specialization: Curriculum and Instruction</w:t>
      </w:r>
      <w:r>
        <w:br/>
      </w:r>
      <w:r>
        <w:t xml:space="preserve">Graduated: [Year]</w:t>
      </w:r>
    </w:p>
    <w:bookmarkEnd w:id="22"/>
    <w:bookmarkStart w:id="23" w:name="teaching-experience"/>
    <w:p>
      <w:pPr>
        <w:pStyle w:val="Heading2"/>
      </w:pPr>
      <w:r>
        <w:t xml:space="preserve">Teaching Experience</w:t>
      </w:r>
    </w:p>
    <w:p>
      <w:pPr>
        <w:pStyle w:val="FirstParagraph"/>
      </w:pPr>
      <w:r>
        <w:rPr>
          <w:bCs/>
          <w:b/>
        </w:rPr>
        <w:t xml:space="preserve">Secondary Teacher</w:t>
      </w:r>
      <w:r>
        <w:br/>
      </w:r>
      <w:r>
        <w:t xml:space="preserve">Manila National High School, Manila</w:t>
      </w:r>
      <w:r>
        <w:br/>
      </w:r>
      <w:r>
        <w:t xml:space="preserve">[Start Date] – Present</w:t>
      </w:r>
      <w:r>
        <w:br/>
      </w:r>
      <w:r>
        <w:t xml:space="preserve">- Taught core subjects such as Mathematics, Science, and English to Grade 7–10 students.</w:t>
      </w:r>
      <w:r>
        <w:br/>
      </w:r>
      <w:r>
        <w:t xml:space="preserve">- Designed and implemented lesson plans aligned with DepEd’s K-12 curriculum.</w:t>
      </w:r>
      <w:r>
        <w:br/>
      </w:r>
      <w:r>
        <w:t xml:space="preserve">- Utilized technology-enhanced teaching methods to improve student engagement and learning outcomes.</w:t>
      </w:r>
      <w:r>
        <w:br/>
      </w:r>
      <w:r>
        <w:t xml:space="preserve">- Collaborated with department heads to conduct formative assessments and improve school-wide academic performance.</w:t>
      </w:r>
      <w:r>
        <w:br/>
      </w:r>
      <w:r>
        <w:t xml:space="preserve">- Mentored new teachers in classroom management and pedagogical strategies specific to the Philippines Manila context.</w:t>
      </w:r>
    </w:p>
    <w:p>
      <w:pPr>
        <w:pStyle w:val="BodyText"/>
      </w:pPr>
      <w:r>
        <w:rPr>
          <w:bCs/>
          <w:b/>
        </w:rPr>
        <w:t xml:space="preserve">Assistant Teacher</w:t>
      </w:r>
      <w:r>
        <w:br/>
      </w:r>
      <w:r>
        <w:t xml:space="preserve">St. Michael’s Academy, Manila</w:t>
      </w:r>
      <w:r>
        <w:br/>
      </w:r>
      <w:r>
        <w:t xml:space="preserve">[Start Date] – [End Date]</w:t>
      </w:r>
      <w:r>
        <w:br/>
      </w:r>
      <w:r>
        <w:t xml:space="preserve">- Supported senior high school (SHS) teachers in delivering specialized subjects like STEM and Humanities.</w:t>
      </w:r>
      <w:r>
        <w:br/>
      </w:r>
      <w:r>
        <w:t xml:space="preserve">- Organized extracurricular activities to promote holistic development among students.</w:t>
      </w:r>
      <w:r>
        <w:br/>
      </w:r>
      <w:r>
        <w:t xml:space="preserve">- Participated in school-based training programs on inclusive education and Filipino cultural values.</w:t>
      </w:r>
    </w:p>
    <w:bookmarkEnd w:id="23"/>
    <w:bookmarkStart w:id="24" w:name="professional-development"/>
    <w:p>
      <w:pPr>
        <w:pStyle w:val="Heading2"/>
      </w:pPr>
      <w:r>
        <w:t xml:space="preserve">Professional Development</w:t>
      </w:r>
    </w:p>
    <w:p>
      <w:pPr>
        <w:numPr>
          <w:ilvl w:val="0"/>
          <w:numId w:val="1001"/>
        </w:numPr>
        <w:pStyle w:val="Compact"/>
      </w:pPr>
      <w:r>
        <w:t xml:space="preserve">Attended the "Innovative Teaching Strategies for Secondary Education" workshop organized by the Philippine Normal University, Manila (2023).</w:t>
      </w:r>
    </w:p>
    <w:p>
      <w:pPr>
        <w:numPr>
          <w:ilvl w:val="0"/>
          <w:numId w:val="1001"/>
        </w:numPr>
        <w:pStyle w:val="Compact"/>
      </w:pPr>
      <w:r>
        <w:t xml:space="preserve">Completed the "DepEd K-12 Curriculum Implementation Guide" training program (2021).</w:t>
      </w:r>
    </w:p>
    <w:p>
      <w:pPr>
        <w:numPr>
          <w:ilvl w:val="0"/>
          <w:numId w:val="1001"/>
        </w:numPr>
        <w:pStyle w:val="Compact"/>
      </w:pPr>
      <w:r>
        <w:t xml:space="preserve">Participated in the "Enhancing Student Engagement through Technology Integration" seminar hosted by the Manila Education Office (2020).</w:t>
      </w:r>
    </w:p>
    <w:p>
      <w:pPr>
        <w:numPr>
          <w:ilvl w:val="0"/>
          <w:numId w:val="1001"/>
        </w:numPr>
        <w:pStyle w:val="Compact"/>
      </w:pPr>
      <w:r>
        <w:t xml:space="preserve">Conducted a research project on "Cultural Competency in Secondary Classrooms: A Study of Manila Schools" published in the Philippine Journal of Education (2019).</w:t>
      </w:r>
    </w:p>
    <w:bookmarkEnd w:id="24"/>
    <w:bookmarkStart w:id="25" w:name="skills-and-competencies"/>
    <w:p>
      <w:pPr>
        <w:pStyle w:val="Heading2"/>
      </w:pPr>
      <w:r>
        <w:t xml:space="preserve">Skills and Competencies</w:t>
      </w:r>
    </w:p>
    <w:p>
      <w:pPr>
        <w:numPr>
          <w:ilvl w:val="0"/>
          <w:numId w:val="1002"/>
        </w:numPr>
        <w:pStyle w:val="Compact"/>
      </w:pPr>
      <w:r>
        <w:t xml:space="preserve">Proficient in DepEd K-12 curriculum design and implementation.</w:t>
      </w:r>
    </w:p>
    <w:p>
      <w:pPr>
        <w:numPr>
          <w:ilvl w:val="0"/>
          <w:numId w:val="1002"/>
        </w:numPr>
        <w:pStyle w:val="Compact"/>
      </w:pPr>
      <w:r>
        <w:t xml:space="preserve">Expertise in teaching core secondary subjects (Math, Science, English, etc.) with a focus on Filipino learners.</w:t>
      </w:r>
    </w:p>
    <w:p>
      <w:pPr>
        <w:numPr>
          <w:ilvl w:val="0"/>
          <w:numId w:val="1002"/>
        </w:numPr>
        <w:pStyle w:val="Compact"/>
      </w:pPr>
      <w:r>
        <w:t xml:space="preserve">Strong classroom management skills tailored for diverse student populations in Manila.</w:t>
      </w:r>
    </w:p>
    <w:p>
      <w:pPr>
        <w:numPr>
          <w:ilvl w:val="0"/>
          <w:numId w:val="1002"/>
        </w:numPr>
        <w:pStyle w:val="Compact"/>
      </w:pPr>
      <w:r>
        <w:t xml:space="preserve">Certified in using digital tools like Google Classroom and Microsoft Teams for blended learning environments.</w:t>
      </w:r>
    </w:p>
    <w:p>
      <w:pPr>
        <w:numPr>
          <w:ilvl w:val="0"/>
          <w:numId w:val="1002"/>
        </w:numPr>
        <w:pStyle w:val="Compact"/>
      </w:pPr>
      <w:r>
        <w:t xml:space="preserve">Excellent communication and interpersonal skills to engage with students, parents, and school stakeholders in the Philippines Manila context.</w:t>
      </w:r>
    </w:p>
    <w:p>
      <w:pPr>
        <w:numPr>
          <w:ilvl w:val="0"/>
          <w:numId w:val="1002"/>
        </w:numPr>
        <w:pStyle w:val="Compact"/>
      </w:pPr>
      <w:r>
        <w:t xml:space="preserve">Familiarity with local educational policies, including the National Competency-Based Teacher Standards (NCBTS).</w:t>
      </w:r>
    </w:p>
    <w:bookmarkEnd w:id="25"/>
    <w:bookmarkStart w:id="26" w:name="additional-certifications-and-awards"/>
    <w:p>
      <w:pPr>
        <w:pStyle w:val="Heading2"/>
      </w:pPr>
      <w:r>
        <w:t xml:space="preserve">Additional Certifications and Awards</w:t>
      </w:r>
    </w:p>
    <w:p>
      <w:pPr>
        <w:pStyle w:val="FirstParagraph"/>
      </w:pPr>
      <w:r>
        <w:rPr>
          <w:bCs/>
          <w:b/>
        </w:rPr>
        <w:t xml:space="preserve">Professional Regulation Commission (PRC) Certification</w:t>
      </w:r>
      <w:r>
        <w:br/>
      </w:r>
      <w:r>
        <w:t xml:space="preserve">Professional Teacher License, Philippines (2015)</w:t>
      </w:r>
    </w:p>
    <w:p>
      <w:pPr>
        <w:pStyle w:val="BodyText"/>
      </w:pPr>
      <w:r>
        <w:rPr>
          <w:bCs/>
          <w:b/>
        </w:rPr>
        <w:t xml:space="preserve">Awards:</w:t>
      </w:r>
    </w:p>
    <w:p>
      <w:pPr>
        <w:numPr>
          <w:ilvl w:val="0"/>
          <w:numId w:val="1003"/>
        </w:numPr>
        <w:pStyle w:val="Compact"/>
      </w:pPr>
      <w:r>
        <w:t xml:space="preserve">Outstanding Teacher Award, Manila National High School (2022).</w:t>
      </w:r>
    </w:p>
    <w:p>
      <w:pPr>
        <w:numPr>
          <w:ilvl w:val="0"/>
          <w:numId w:val="1003"/>
        </w:numPr>
        <w:pStyle w:val="Compact"/>
      </w:pPr>
      <w:r>
        <w:t xml:space="preserve">Best Curriculum Development Project, DepEd Manila Division (2018).</w:t>
      </w:r>
    </w:p>
    <w:p>
      <w:pPr>
        <w:numPr>
          <w:ilvl w:val="0"/>
          <w:numId w:val="1003"/>
        </w:numPr>
        <w:pStyle w:val="Compact"/>
      </w:pPr>
      <w:r>
        <w:t xml:space="preserve">National Merit Scholar in Education, University of the Philippines (2014).</w:t>
      </w:r>
    </w:p>
    <w:bookmarkEnd w:id="26"/>
    <w:bookmarkStart w:id="27" w:name="references"/>
    <w:p>
      <w:pPr>
        <w:pStyle w:val="Heading2"/>
      </w:pPr>
      <w:r>
        <w:t xml:space="preserve">References</w:t>
      </w:r>
    </w:p>
    <w:p>
      <w:pPr>
        <w:pStyle w:val="FirstParagraph"/>
      </w:pPr>
      <w:r>
        <w:t xml:space="preserve">Available upon request. References include current and former school administrators, colleagues, and students from Manila-based institutions.</w:t>
      </w:r>
    </w:p>
    <w:bookmarkEnd w:id="27"/>
    <w:p>
      <w:pPr>
        <w:pStyle w:val="BodyText"/>
      </w:pPr>
      <w:r>
        <w:rPr>
          <w:bCs/>
          <w:b/>
        </w:rPr>
        <w:t xml:space="preserve">Note:</w:t>
      </w:r>
      <w:r>
        <w:t xml:space="preserve"> </w:t>
      </w:r>
      <w:r>
        <w:t xml:space="preserve">This resume is tailored for a Secondary Teacher position in the Philippines, specifically in Manila. The content emphasizes alignment with local educational standards, cultural relevance, and teaching practices suited for the region.</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Teacher Secondary - Philippines Manila</dc:title>
  <dc:creator/>
  <dc:language>en</dc:language>
  <cp:keywords/>
  <dcterms:created xsi:type="dcterms:W3CDTF">2026-07-22T19:51:01Z</dcterms:created>
  <dcterms:modified xsi:type="dcterms:W3CDTF">2026-07-22T19:51:01Z</dcterms:modified>
</cp:coreProperties>
</file>

<file path=docProps/custom.xml><?xml version="1.0" encoding="utf-8"?>
<Properties xmlns="http://schemas.openxmlformats.org/officeDocument/2006/custom-properties" xmlns:vt="http://schemas.openxmlformats.org/officeDocument/2006/docPropsVTypes"/>
</file>