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(Russia</w:t>
      </w:r>
      <w:r>
        <w:t xml:space="preserve"> </w:t>
      </w:r>
      <w:r>
        <w:t xml:space="preserve">Moscow)</w:t>
      </w:r>
    </w:p>
    <w:bookmarkStart w:id="32" w:name="resume"/>
    <w:p>
      <w:pPr>
        <w:pStyle w:val="Heading1"/>
      </w:pPr>
      <w:r>
        <w:t xml:space="preserve">Resume</w:t>
      </w:r>
    </w:p>
    <w:bookmarkStart w:id="20" w:name="teacher-secondary-russia-moscow"/>
    <w:p>
      <w:pPr>
        <w:pStyle w:val="Heading2"/>
      </w:pPr>
      <w:r>
        <w:t xml:space="preserve">Teacher Secondary (Russia Moscow)</w:t>
      </w:r>
    </w:p>
    <w:p>
      <w:pPr>
        <w:pStyle w:val="FirstParagraph"/>
      </w:pPr>
      <w:r>
        <w:rPr>
          <w:bCs/>
          <w:b/>
        </w:rPr>
        <w:t xml:space="preserve">Name:</w:t>
      </w:r>
      <w:r>
        <w:t xml:space="preserve"> </w:t>
      </w:r>
      <w:r>
        <w:t xml:space="preserve">Anna Petrova</w:t>
      </w:r>
    </w:p>
    <w:p>
      <w:pPr>
        <w:pStyle w:val="BodyText"/>
      </w:pPr>
      <w:r>
        <w:rPr>
          <w:bCs/>
          <w:b/>
        </w:rPr>
        <w:t xml:space="preserve">Email:</w:t>
      </w:r>
      <w:r>
        <w:t xml:space="preserve"> </w:t>
      </w:r>
      <w:r>
        <w:t xml:space="preserve">anna.petrova.teacher@gmail.com</w:t>
      </w:r>
    </w:p>
    <w:p>
      <w:pPr>
        <w:pStyle w:val="BodyText"/>
      </w:pPr>
      <w:r>
        <w:rPr>
          <w:bCs/>
          <w:b/>
        </w:rPr>
        <w:t xml:space="preserve">Phone:</w:t>
      </w:r>
      <w:r>
        <w:t xml:space="preserve"> </w:t>
      </w:r>
      <w:r>
        <w:t xml:space="preserve">+7 (999) 123-45-67</w:t>
      </w:r>
    </w:p>
    <w:p>
      <w:pPr>
        <w:pStyle w:val="BodyText"/>
      </w:pPr>
      <w:r>
        <w:rPr>
          <w:bCs/>
          <w:b/>
        </w:rPr>
        <w:t xml:space="preserve">Address:</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experienced Secondary Teacher with over 8 years of expertise in delivering high-quality education to students aged 12–18. Specialized in Mathematics and Physics, with a strong commitment to fostering critical thinking, academic excellence, and personal growth. Proven track record of creating engaging lesson plans aligned with the Russian Federal State Educational Standards (FSES) and adapting to the unique challenges of teaching in Moscow’s diverse educational landscape. A passionate advocate for inclusive education, cultural awareness, and leveraging technology to enhance student learning outcomes.</w:t>
      </w:r>
    </w:p>
    <w:bookmarkEnd w:id="21"/>
    <w:bookmarkStart w:id="24" w:name="work-experience"/>
    <w:p>
      <w:pPr>
        <w:pStyle w:val="Heading2"/>
      </w:pPr>
      <w:r>
        <w:t xml:space="preserve">Work Experience</w:t>
      </w:r>
    </w:p>
    <w:bookmarkStart w:id="22" w:name="secondary-teacher-mathematics-physics"/>
    <w:p>
      <w:pPr>
        <w:pStyle w:val="Heading3"/>
      </w:pPr>
      <w:r>
        <w:t xml:space="preserve">Secondary Teacher (Mathematics &amp; Physics)</w:t>
      </w:r>
    </w:p>
    <w:p>
      <w:pPr>
        <w:pStyle w:val="FirstParagraph"/>
      </w:pPr>
      <w:r>
        <w:rPr>
          <w:bCs/>
          <w:b/>
        </w:rPr>
        <w:t xml:space="preserve">Moscow State Lyceum No. 1500</w:t>
      </w:r>
      <w:r>
        <w:t xml:space="preserve"> </w:t>
      </w:r>
      <w:r>
        <w:t xml:space="preserve">| September 2018 – Present</w:t>
      </w:r>
    </w:p>
    <w:p>
      <w:pPr>
        <w:numPr>
          <w:ilvl w:val="0"/>
          <w:numId w:val="1001"/>
        </w:numPr>
        <w:pStyle w:val="Compact"/>
      </w:pPr>
      <w:r>
        <w:t xml:space="preserve">Designed and delivered comprehensive curricula in Mathematics and Physics to grades 9–11, ensuring alignment with the Russian FSES and preparing students for the Unified State Exam (EGE).</w:t>
      </w:r>
    </w:p>
    <w:p>
      <w:pPr>
        <w:numPr>
          <w:ilvl w:val="0"/>
          <w:numId w:val="1001"/>
        </w:numPr>
        <w:pStyle w:val="Compact"/>
      </w:pPr>
      <w:r>
        <w:t xml:space="preserve">Implemented interactive teaching methods, including project-based learning and digital tools (e.g., GeoGebra, Microsoft Teams), to enhance student engagement and conceptual understanding.</w:t>
      </w:r>
    </w:p>
    <w:p>
      <w:pPr>
        <w:numPr>
          <w:ilvl w:val="0"/>
          <w:numId w:val="1001"/>
        </w:numPr>
        <w:pStyle w:val="Compact"/>
      </w:pPr>
      <w:r>
        <w:t xml:space="preserve">Developed and led extracurricular activities such as math competitions and physics clubs, fostering a culture of academic curiosity among students.</w:t>
      </w:r>
    </w:p>
    <w:p>
      <w:pPr>
        <w:numPr>
          <w:ilvl w:val="0"/>
          <w:numId w:val="1001"/>
        </w:numPr>
        <w:pStyle w:val="Compact"/>
      </w:pPr>
      <w:r>
        <w:t xml:space="preserve">Collaborated with school administrators to improve teaching methodologies, organize professional development workshops, and integrate modern pedagogical practices into the classroom.</w:t>
      </w:r>
    </w:p>
    <w:p>
      <w:pPr>
        <w:numPr>
          <w:ilvl w:val="0"/>
          <w:numId w:val="1001"/>
        </w:numPr>
        <w:pStyle w:val="Compact"/>
      </w:pPr>
      <w:r>
        <w:t xml:space="preserve">Mentored 5 new teachers in Moscow’s secondary education system, focusing on classroom management and curriculum design tailored for Russian students.</w:t>
      </w:r>
    </w:p>
    <w:bookmarkEnd w:id="22"/>
    <w:bookmarkStart w:id="23" w:name="secondary-teacher-mathematics"/>
    <w:p>
      <w:pPr>
        <w:pStyle w:val="Heading3"/>
      </w:pPr>
      <w:r>
        <w:t xml:space="preserve">Secondary Teacher (Mathematics)</w:t>
      </w:r>
    </w:p>
    <w:p>
      <w:pPr>
        <w:pStyle w:val="FirstParagraph"/>
      </w:pPr>
      <w:r>
        <w:rPr>
          <w:bCs/>
          <w:b/>
        </w:rPr>
        <w:t xml:space="preserve">Moscow City School No. 57</w:t>
      </w:r>
      <w:r>
        <w:t xml:space="preserve"> </w:t>
      </w:r>
      <w:r>
        <w:t xml:space="preserve">| August 2014 – August 2018</w:t>
      </w:r>
    </w:p>
    <w:p>
      <w:pPr>
        <w:numPr>
          <w:ilvl w:val="0"/>
          <w:numId w:val="1002"/>
        </w:numPr>
        <w:pStyle w:val="Compact"/>
      </w:pPr>
      <w:r>
        <w:t xml:space="preserve">Taught Mathematics to students in grades 7–9, emphasizing problem-solving skills and logical reasoning to meet the requirements of the Russian national curriculum.</w:t>
      </w:r>
    </w:p>
    <w:p>
      <w:pPr>
        <w:numPr>
          <w:ilvl w:val="0"/>
          <w:numId w:val="1002"/>
        </w:numPr>
        <w:pStyle w:val="Compact"/>
      </w:pPr>
      <w:r>
        <w:t xml:space="preserve">Conducted regular assessments and provided individualized feedback to support student progress, resulting in a 30% improvement in class average scores over two academic years.</w:t>
      </w:r>
    </w:p>
    <w:p>
      <w:pPr>
        <w:numPr>
          <w:ilvl w:val="0"/>
          <w:numId w:val="1002"/>
        </w:numPr>
        <w:pStyle w:val="Compact"/>
      </w:pPr>
      <w:r>
        <w:t xml:space="preserve">Organized inter-school competitions and partnered with local universities to bring guest lecturers for specialized topics like advanced algebra and physics applications.</w:t>
      </w:r>
    </w:p>
    <w:p>
      <w:pPr>
        <w:numPr>
          <w:ilvl w:val="0"/>
          <w:numId w:val="1002"/>
        </w:numPr>
        <w:pStyle w:val="Compact"/>
      </w:pPr>
      <w:r>
        <w:t xml:space="preserve">Contributed to the development of digital resources, including interactive presentations and online quizzes, to supplement traditional classroom teaching in Moscow’s tech-savvy educational environment.</w:t>
      </w:r>
    </w:p>
    <w:bookmarkEnd w:id="23"/>
    <w:bookmarkEnd w:id="24"/>
    <w:bookmarkStart w:id="27" w:name="education"/>
    <w:p>
      <w:pPr>
        <w:pStyle w:val="Heading2"/>
      </w:pPr>
      <w:r>
        <w:t xml:space="preserve">Education</w:t>
      </w:r>
    </w:p>
    <w:bookmarkStart w:id="25" w:name="bachelor-of-science-in-mathematics"/>
    <w:p>
      <w:pPr>
        <w:pStyle w:val="Heading3"/>
      </w:pPr>
      <w:r>
        <w:t xml:space="preserve">Bachelor of Science in Mathematics</w:t>
      </w:r>
    </w:p>
    <w:p>
      <w:pPr>
        <w:pStyle w:val="FirstParagraph"/>
      </w:pPr>
      <w:r>
        <w:rPr>
          <w:bCs/>
          <w:b/>
        </w:rPr>
        <w:t xml:space="preserve">Moscow State University (MSU)</w:t>
      </w:r>
      <w:r>
        <w:t xml:space="preserve"> </w:t>
      </w:r>
      <w:r>
        <w:t xml:space="preserve">| Graduated: June 2014</w:t>
      </w:r>
    </w:p>
    <w:p>
      <w:pPr>
        <w:pStyle w:val="BodyText"/>
      </w:pPr>
      <w:r>
        <w:t xml:space="preserve">Relevant coursework: Advanced Calculus, Physics for Secondary Education, Educational Psychology, and Pedagogical Methods.</w:t>
      </w:r>
    </w:p>
    <w:bookmarkEnd w:id="25"/>
    <w:bookmarkStart w:id="26" w:name="master-of-arts-in-educational-leadership"/>
    <w:p>
      <w:pPr>
        <w:pStyle w:val="Heading3"/>
      </w:pPr>
      <w:r>
        <w:t xml:space="preserve">Master of Arts in Educational Leadership</w:t>
      </w:r>
    </w:p>
    <w:p>
      <w:pPr>
        <w:pStyle w:val="FirstParagraph"/>
      </w:pPr>
      <w:r>
        <w:rPr>
          <w:bCs/>
          <w:b/>
        </w:rPr>
        <w:t xml:space="preserve">Russian State Pedagogical University named after A.I. Herzen</w:t>
      </w:r>
      <w:r>
        <w:t xml:space="preserve"> </w:t>
      </w:r>
      <w:r>
        <w:t xml:space="preserve">| Graduated: June 2018</w:t>
      </w:r>
    </w:p>
    <w:p>
      <w:pPr>
        <w:pStyle w:val="BodyText"/>
      </w:pPr>
      <w:r>
        <w:t xml:space="preserve">Focus areas: Curriculum development, classroom management, and leadership in Russian educational institutions. Completed a thesis on "Innovative Teaching Strategies for Secondary Mathematics in Moscow."</w:t>
      </w:r>
    </w:p>
    <w:bookmarkEnd w:id="26"/>
    <w:bookmarkEnd w:id="27"/>
    <w:bookmarkStart w:id="28" w:name="skills"/>
    <w:p>
      <w:pPr>
        <w:pStyle w:val="Heading2"/>
      </w:pPr>
      <w:r>
        <w:t xml:space="preserve">Skills</w:t>
      </w:r>
    </w:p>
    <w:p>
      <w:pPr>
        <w:numPr>
          <w:ilvl w:val="0"/>
          <w:numId w:val="1003"/>
        </w:numPr>
        <w:pStyle w:val="Compact"/>
      </w:pPr>
      <w:r>
        <w:t xml:space="preserve">Expertise in Russian secondary school curriculum (FSES) for Mathematics and Physics.</w:t>
      </w:r>
    </w:p>
    <w:p>
      <w:pPr>
        <w:numPr>
          <w:ilvl w:val="0"/>
          <w:numId w:val="1003"/>
        </w:numPr>
        <w:pStyle w:val="Compact"/>
      </w:pPr>
      <w:r>
        <w:t xml:space="preserve">Proficient in designing lesson plans, assessments, and cross-curricular projects.</w:t>
      </w:r>
    </w:p>
    <w:p>
      <w:pPr>
        <w:numPr>
          <w:ilvl w:val="0"/>
          <w:numId w:val="1003"/>
        </w:numPr>
        <w:pStyle w:val="Compact"/>
      </w:pPr>
      <w:r>
        <w:t xml:space="preserve">Skilled in using educational technologies (e.g., Google Classroom, Zoom, Moodle) to support blended learning environments.</w:t>
      </w:r>
    </w:p>
    <w:p>
      <w:pPr>
        <w:numPr>
          <w:ilvl w:val="0"/>
          <w:numId w:val="1003"/>
        </w:numPr>
        <w:pStyle w:val="Compact"/>
      </w:pPr>
      <w:r>
        <w:t xml:space="preserve">Certified in Russian pedagogical practices and classroom management techniques tailored for Moscow’s diverse student population.</w:t>
      </w:r>
    </w:p>
    <w:p>
      <w:pPr>
        <w:numPr>
          <w:ilvl w:val="0"/>
          <w:numId w:val="1003"/>
        </w:numPr>
        <w:pStyle w:val="Compact"/>
      </w:pPr>
      <w:r>
        <w:t xml:space="preserve">Fluent in Russian and English; comfortable with academic writing and communication in both languages.</w:t>
      </w:r>
    </w:p>
    <w:p>
      <w:pPr>
        <w:numPr>
          <w:ilvl w:val="0"/>
          <w:numId w:val="1003"/>
        </w:numPr>
        <w:pStyle w:val="Compact"/>
      </w:pPr>
      <w:r>
        <w:t xml:space="preserve">Strong interpersonal skills, with a focus on building trust, encouraging collaboration, and fostering inclusivity in the classroom.</w:t>
      </w:r>
    </w:p>
    <w:bookmarkEnd w:id="28"/>
    <w:bookmarkStart w:id="29" w:name="certifications"/>
    <w:p>
      <w:pPr>
        <w:pStyle w:val="Heading2"/>
      </w:pPr>
      <w:r>
        <w:t xml:space="preserve">Certifications</w:t>
      </w:r>
    </w:p>
    <w:p>
      <w:pPr>
        <w:pStyle w:val="FirstParagraph"/>
      </w:pPr>
      <w:r>
        <w:rPr>
          <w:bCs/>
          <w:b/>
        </w:rPr>
        <w:t xml:space="preserve">Russian Pedagogical Certificate (2014)</w:t>
      </w:r>
      <w:r>
        <w:t xml:space="preserve"> </w:t>
      </w:r>
      <w:r>
        <w:t xml:space="preserve">– Moscow State University</w:t>
      </w:r>
    </w:p>
    <w:p>
      <w:pPr>
        <w:pStyle w:val="BodyText"/>
      </w:pPr>
      <w:r>
        <w:rPr>
          <w:bCs/>
          <w:b/>
        </w:rPr>
        <w:t xml:space="preserve">Teaching in Digital Learning Environments (2019)</w:t>
      </w:r>
      <w:r>
        <w:t xml:space="preserve"> </w:t>
      </w:r>
      <w:r>
        <w:t xml:space="preserve">– Ministry of Education, Russia</w:t>
      </w:r>
    </w:p>
    <w:p>
      <w:pPr>
        <w:pStyle w:val="BodyText"/>
      </w:pPr>
      <w:r>
        <w:rPr>
          <w:bCs/>
          <w:b/>
        </w:rPr>
        <w:t xml:space="preserve">Certificate in Educational Leadership (2018)</w:t>
      </w:r>
      <w:r>
        <w:t xml:space="preserve"> </w:t>
      </w:r>
      <w:r>
        <w:t xml:space="preserve">– Russian State Pedagogical University</w:t>
      </w:r>
    </w:p>
    <w:bookmarkEnd w:id="29"/>
    <w:bookmarkStart w:id="30" w:name="professional-development"/>
    <w:p>
      <w:pPr>
        <w:pStyle w:val="Heading2"/>
      </w:pPr>
      <w:r>
        <w:t xml:space="preserve">Professional Development</w:t>
      </w:r>
    </w:p>
    <w:p>
      <w:pPr>
        <w:numPr>
          <w:ilvl w:val="0"/>
          <w:numId w:val="1004"/>
        </w:numPr>
        <w:pStyle w:val="Compact"/>
      </w:pPr>
      <w:r>
        <w:t xml:space="preserve">Attended the "Innovations in Secondary Education" conference in Moscow (2023), focusing on AI integration and student-centered learning.</w:t>
      </w:r>
    </w:p>
    <w:p>
      <w:pPr>
        <w:numPr>
          <w:ilvl w:val="0"/>
          <w:numId w:val="1004"/>
        </w:numPr>
        <w:pStyle w:val="Compact"/>
      </w:pPr>
      <w:r>
        <w:t xml:space="preserve">Participated in a workshop on inclusive education for students with special needs, hosted by the Moscow Department of Education (2021).</w:t>
      </w:r>
    </w:p>
    <w:p>
      <w:pPr>
        <w:numPr>
          <w:ilvl w:val="0"/>
          <w:numId w:val="1004"/>
        </w:numPr>
        <w:pStyle w:val="Compact"/>
      </w:pPr>
      <w:r>
        <w:t xml:space="preserve">Completed an online course on "Modern Methods of Teaching Mathematics" via Coursera (2020), enhancing pedagogical strategies for Russian secondary classrooms.</w:t>
      </w:r>
    </w:p>
    <w:bookmarkEnd w:id="30"/>
    <w:bookmarkStart w:id="31" w:name="references"/>
    <w:p>
      <w:pPr>
        <w:pStyle w:val="Heading2"/>
      </w:pPr>
      <w:r>
        <w:t xml:space="preserve">References</w:t>
      </w:r>
    </w:p>
    <w:p>
      <w:pPr>
        <w:pStyle w:val="FirstParagraph"/>
      </w:pPr>
      <w:r>
        <w:t xml:space="preserve">Available upon request. Contact the applicant at anna.petrova.teacher@gmail.com.</w:t>
      </w:r>
    </w:p>
    <w:bookmarkEnd w:id="31"/>
    <w:p>
      <w:pPr>
        <w:pStyle w:val="BodyText"/>
      </w:pPr>
      <w:r>
        <w:t xml:space="preserve">This resume is tailored for a Secondary Teacher position in Russia Moscow, emphasizing alignment with local educational standards and cultural context.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(Russia Moscow)</dc:title>
  <dc:creator/>
  <cp:keywords/>
  <dcterms:created xsi:type="dcterms:W3CDTF">2026-07-23T05:56:39Z</dcterms:created>
  <dcterms:modified xsi:type="dcterms:W3CDTF">2026-07-23T05:56:39Z</dcterms:modified>
</cp:coreProperties>
</file>

<file path=docProps/custom.xml><?xml version="1.0" encoding="utf-8"?>
<Properties xmlns="http://schemas.openxmlformats.org/officeDocument/2006/custom-properties" xmlns:vt="http://schemas.openxmlformats.org/officeDocument/2006/docPropsVTypes"/>
</file>