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Start w:id="20" w:name="professional-summary"/>
    <w:p>
      <w:pPr>
        <w:pStyle w:val="Heading2"/>
      </w:pPr>
      <w:r>
        <w:t xml:space="preserve">Professional Summary</w:t>
      </w:r>
    </w:p>
    <w:p>
      <w:pPr>
        <w:pStyle w:val="FirstParagraph"/>
      </w:pPr>
      <w:r>
        <w:t xml:space="preserve">A dedicated and experienced Teacher Secondary specializing in the Russian educational system, with a strong focus on delivering high-quality instruction in Saint Petersburg. Committed to fostering student growth, cultural understanding, and academic excellence within the unique context of Russian secondary education. Proven expertise in curriculum development, classroom management, and adapting pedagogical strategies to meet the needs of diverse learners in Saint Petersburg's dynamic educational environment.</w:t>
      </w:r>
    </w:p>
    <w:bookmarkEnd w:id="20"/>
    <w:bookmarkStart w:id="21" w:name="education"/>
    <w:p>
      <w:pPr>
        <w:pStyle w:val="Heading2"/>
      </w:pPr>
      <w:r>
        <w:t xml:space="preserve">Education</w:t>
      </w:r>
    </w:p>
    <w:p>
      <w:pPr>
        <w:numPr>
          <w:ilvl w:val="0"/>
          <w:numId w:val="1001"/>
        </w:numPr>
        <w:pStyle w:val="Compact"/>
      </w:pPr>
      <w:r>
        <w:rPr>
          <w:bCs/>
          <w:b/>
        </w:rPr>
        <w:t xml:space="preserve">Bachelor of Arts in Pedagogy</w:t>
      </w:r>
      <w:r>
        <w:t xml:space="preserve">, Saint Petersburg State University, Russia (Graduated: 2015)</w:t>
      </w:r>
    </w:p>
    <w:p>
      <w:pPr>
        <w:numPr>
          <w:ilvl w:val="0"/>
          <w:numId w:val="1001"/>
        </w:numPr>
        <w:pStyle w:val="Compact"/>
      </w:pPr>
      <w:r>
        <w:rPr>
          <w:bCs/>
          <w:b/>
        </w:rPr>
        <w:t xml:space="preserve">Master of Science in Secondary Education</w:t>
      </w:r>
      <w:r>
        <w:t xml:space="preserve">, Russian Institute of Pedagogical Sciences, Saint Petersburg (Graduated: 2018)</w:t>
      </w:r>
    </w:p>
    <w:p>
      <w:pPr>
        <w:numPr>
          <w:ilvl w:val="0"/>
          <w:numId w:val="1001"/>
        </w:numPr>
        <w:pStyle w:val="Compact"/>
      </w:pPr>
      <w:r>
        <w:rPr>
          <w:bCs/>
          <w:b/>
        </w:rPr>
        <w:t xml:space="preserve">Specialized Certifications in Russian Curriculum Standards</w:t>
      </w:r>
      <w:r>
        <w:t xml:space="preserve">, Ministry of Education, Russia (2020)</w:t>
      </w:r>
    </w:p>
    <w:bookmarkEnd w:id="21"/>
    <w:bookmarkStart w:id="24" w:name="teaching-experience"/>
    <w:p>
      <w:pPr>
        <w:pStyle w:val="Heading2"/>
      </w:pPr>
      <w:r>
        <w:t xml:space="preserve">Teaching Experience</w:t>
      </w:r>
    </w:p>
    <w:bookmarkStart w:id="22" w:name="secondary-school-teacher"/>
    <w:p>
      <w:pPr>
        <w:pStyle w:val="Heading3"/>
      </w:pPr>
      <w:r>
        <w:t xml:space="preserve">Secondary School Teacher</w:t>
      </w:r>
    </w:p>
    <w:p>
      <w:pPr>
        <w:pStyle w:val="FirstParagraph"/>
      </w:pPr>
      <w:r>
        <w:rPr>
          <w:iCs/>
          <w:i/>
        </w:rPr>
        <w:t xml:space="preserve">Saint Petersburg Secondary School No. 123, Russia | August 2018 – Present</w:t>
      </w:r>
    </w:p>
    <w:p>
      <w:pPr>
        <w:numPr>
          <w:ilvl w:val="0"/>
          <w:numId w:val="1002"/>
        </w:numPr>
        <w:pStyle w:val="Compact"/>
      </w:pPr>
      <w:r>
        <w:t xml:space="preserve">Designed and implemented lesson plans aligned with the Russian Federal State Educational Standards (FSES) for grades 7–11, focusing on mathematics and literature.</w:t>
      </w:r>
    </w:p>
    <w:p>
      <w:pPr>
        <w:numPr>
          <w:ilvl w:val="0"/>
          <w:numId w:val="1002"/>
        </w:numPr>
        <w:pStyle w:val="Compact"/>
      </w:pPr>
      <w:r>
        <w:t xml:space="preserve">Developed interactive teaching materials tailored to Saint Petersburg’s multicultural student population, ensuring accessibility and engagement in a Russian secondary school setting.</w:t>
      </w:r>
    </w:p>
    <w:p>
      <w:pPr>
        <w:numPr>
          <w:ilvl w:val="0"/>
          <w:numId w:val="1002"/>
        </w:numPr>
        <w:pStyle w:val="Compact"/>
      </w:pPr>
      <w:r>
        <w:t xml:space="preserve">Collaborated with local educators to integrate technology into classrooms, utilizing digital platforms such as "Edu-Online" and "Uroki.ru" to enhance student learning outcomes.</w:t>
      </w:r>
    </w:p>
    <w:p>
      <w:pPr>
        <w:numPr>
          <w:ilvl w:val="0"/>
          <w:numId w:val="1002"/>
        </w:numPr>
        <w:pStyle w:val="Compact"/>
      </w:pPr>
      <w:r>
        <w:t xml:space="preserve">Provided mentorship to new teachers, sharing insights on adapting pedagogical strategies to the unique challenges of secondary education in Saint Petersburg.</w:t>
      </w:r>
    </w:p>
    <w:p>
      <w:pPr>
        <w:numPr>
          <w:ilvl w:val="0"/>
          <w:numId w:val="1002"/>
        </w:numPr>
        <w:pStyle w:val="Compact"/>
      </w:pPr>
      <w:r>
        <w:t xml:space="preserve">Participated in annual evaluations and professional development programs mandated by the Saint Petersburg Department of Education, maintaining compliance with regional educational requirements.</w:t>
      </w:r>
    </w:p>
    <w:bookmarkEnd w:id="22"/>
    <w:bookmarkStart w:id="23" w:name="subject-specialist"/>
    <w:p>
      <w:pPr>
        <w:pStyle w:val="Heading3"/>
      </w:pPr>
      <w:r>
        <w:t xml:space="preserve">Subject Specialist</w:t>
      </w:r>
    </w:p>
    <w:p>
      <w:pPr>
        <w:pStyle w:val="FirstParagraph"/>
      </w:pPr>
      <w:r>
        <w:rPr>
          <w:iCs/>
          <w:i/>
        </w:rPr>
        <w:t xml:space="preserve">Saint Petersburg Lyceum No. 456, Russia | January 2016 – July 2018</w:t>
      </w:r>
    </w:p>
    <w:p>
      <w:pPr>
        <w:numPr>
          <w:ilvl w:val="0"/>
          <w:numId w:val="1003"/>
        </w:numPr>
        <w:pStyle w:val="Compact"/>
      </w:pPr>
      <w:r>
        <w:t xml:space="preserve">Taught advanced mathematics and Russian literature to grades 9–10, emphasizing critical thinking and analytical skills aligned with the Unified State Exam (EGE) requirements.</w:t>
      </w:r>
    </w:p>
    <w:p>
      <w:pPr>
        <w:numPr>
          <w:ilvl w:val="0"/>
          <w:numId w:val="1003"/>
        </w:numPr>
        <w:pStyle w:val="Compact"/>
      </w:pPr>
      <w:r>
        <w:t xml:space="preserve">Organized extracurricular activities such as debate clubs and literary circles, fostering a deeper connection between students and the cultural heritage of Saint Petersburg.</w:t>
      </w:r>
    </w:p>
    <w:p>
      <w:pPr>
        <w:numPr>
          <w:ilvl w:val="0"/>
          <w:numId w:val="1003"/>
        </w:numPr>
        <w:pStyle w:val="Compact"/>
      </w:pPr>
      <w:r>
        <w:t xml:space="preserve">Partnered with local universities to host workshops on modern teaching methodologies, including project-based learning and differentiated instruction for diverse learners.</w:t>
      </w:r>
    </w:p>
    <w:p>
      <w:pPr>
        <w:numPr>
          <w:ilvl w:val="0"/>
          <w:numId w:val="1003"/>
        </w:numPr>
        <w:pStyle w:val="Compact"/>
      </w:pPr>
      <w:r>
        <w:t xml:space="preserve">Contributed to the development of regional educational resources, ensuring alignment with the pedagogical priorities of Saint Petersburg’s education system.</w: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State Certification for Secondary Education Teachers</w:t>
      </w:r>
      <w:r>
        <w:t xml:space="preserve">, Ministry of Education, Russia (2018)</w:t>
      </w:r>
    </w:p>
    <w:p>
      <w:pPr>
        <w:numPr>
          <w:ilvl w:val="0"/>
          <w:numId w:val="1004"/>
        </w:numPr>
        <w:pStyle w:val="Compact"/>
      </w:pPr>
      <w:r>
        <w:rPr>
          <w:bCs/>
          <w:b/>
        </w:rPr>
        <w:t xml:space="preserve">Advanced Training in Russian Pedagogy</w:t>
      </w:r>
      <w:r>
        <w:t xml:space="preserve">, Saint Petersburg Institute of Advanced Teacher Training (2021)</w:t>
      </w:r>
    </w:p>
    <w:p>
      <w:pPr>
        <w:numPr>
          <w:ilvl w:val="0"/>
          <w:numId w:val="1004"/>
        </w:numPr>
        <w:pStyle w:val="Compact"/>
      </w:pPr>
      <w:r>
        <w:rPr>
          <w:bCs/>
          <w:b/>
        </w:rPr>
        <w:t xml:space="preserve">Certified in Classroom Management and Assessment Strategies</w:t>
      </w:r>
      <w:r>
        <w:t xml:space="preserve">, National Center for Educational Quality, Russia (2020)</w:t>
      </w:r>
    </w:p>
    <w:p>
      <w:pPr>
        <w:numPr>
          <w:ilvl w:val="0"/>
          <w:numId w:val="1004"/>
        </w:numPr>
        <w:pStyle w:val="Compact"/>
      </w:pPr>
      <w:r>
        <w:rPr>
          <w:bCs/>
          <w:b/>
        </w:rPr>
        <w:t xml:space="preserve">Language Proficiency: Russian (C2 Level), English (B2 Level)</w:t>
      </w:r>
    </w:p>
    <w:bookmarkEnd w:id="25"/>
    <w:bookmarkStart w:id="26" w:name="skills"/>
    <w:p>
      <w:pPr>
        <w:pStyle w:val="Heading2"/>
      </w:pPr>
      <w:r>
        <w:t xml:space="preserve">Skills</w:t>
      </w:r>
    </w:p>
    <w:p>
      <w:pPr>
        <w:numPr>
          <w:ilvl w:val="0"/>
          <w:numId w:val="1005"/>
        </w:numPr>
        <w:pStyle w:val="Compact"/>
      </w:pPr>
      <w:r>
        <w:t xml:space="preserve">Expertise in designing and delivering secondary-level curricula in mathematics, literature, and general science.</w:t>
      </w:r>
    </w:p>
    <w:p>
      <w:pPr>
        <w:numPr>
          <w:ilvl w:val="0"/>
          <w:numId w:val="1005"/>
        </w:numPr>
        <w:pStyle w:val="Compact"/>
      </w:pPr>
      <w:r>
        <w:t xml:space="preserve">Strong classroom management skills, with a focus on creating inclusive learning environments for students of varying abilities.</w:t>
      </w:r>
    </w:p>
    <w:p>
      <w:pPr>
        <w:numPr>
          <w:ilvl w:val="0"/>
          <w:numId w:val="1005"/>
        </w:numPr>
        <w:pStyle w:val="Compact"/>
      </w:pPr>
      <w:r>
        <w:t xml:space="preserve">Familiarity with Russian educational policies and the structure of secondary schools in Saint Petersburg.</w:t>
      </w:r>
    </w:p>
    <w:p>
      <w:pPr>
        <w:numPr>
          <w:ilvl w:val="0"/>
          <w:numId w:val="1005"/>
        </w:numPr>
        <w:pStyle w:val="Compact"/>
      </w:pPr>
      <w:r>
        <w:t xml:space="preserve">Proficient in using digital tools for lesson planning, student assessment, and communication with parents and colleagues.</w:t>
      </w:r>
    </w:p>
    <w:p>
      <w:pPr>
        <w:numPr>
          <w:ilvl w:val="0"/>
          <w:numId w:val="1005"/>
        </w:numPr>
        <w:pStyle w:val="Compact"/>
      </w:pPr>
      <w:r>
        <w:t xml:space="preserve">Cultural competence in navigating the educational landscape of Saint Petersburg, including its historical context and community values.</w:t>
      </w:r>
    </w:p>
    <w:bookmarkEnd w:id="26"/>
    <w:bookmarkStart w:id="27" w:name="languages"/>
    <w:p>
      <w:pPr>
        <w:pStyle w:val="Heading2"/>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Advanced (IELTS 7.5)</w:t>
      </w:r>
    </w:p>
    <w:p>
      <w:pPr>
        <w:numPr>
          <w:ilvl w:val="0"/>
          <w:numId w:val="1006"/>
        </w:numPr>
        <w:pStyle w:val="Compact"/>
      </w:pPr>
      <w:r>
        <w:t xml:space="preserve">French – Intermediate (B1 Level)</w:t>
      </w:r>
    </w:p>
    <w:bookmarkEnd w:id="27"/>
    <w:bookmarkStart w:id="28" w:name="additional-information"/>
    <w:p>
      <w:pPr>
        <w:pStyle w:val="Heading2"/>
      </w:pPr>
      <w:r>
        <w:t xml:space="preserve">Additional Information</w:t>
      </w:r>
    </w:p>
    <w:p>
      <w:pPr>
        <w:pStyle w:val="FirstParagraph"/>
      </w:pPr>
      <w:r>
        <w:rPr>
          <w:bCs/>
          <w:b/>
        </w:rPr>
        <w:t xml:space="preserve">Cultural Engagement:</w:t>
      </w:r>
      <w:r>
        <w:t xml:space="preserve"> </w:t>
      </w:r>
      <w:r>
        <w:t xml:space="preserve">Active participant in Saint Petersburg’s educational community, including collaborations with the Saint Petersburg Public Library and local cultural organizations to promote literacy and historical awareness among students.</w:t>
      </w:r>
    </w:p>
    <w:p>
      <w:pPr>
        <w:pStyle w:val="BodyText"/>
      </w:pPr>
      <w:r>
        <w:rPr>
          <w:bCs/>
          <w:b/>
        </w:rPr>
        <w:t xml:space="preserve">Community Involvement:</w:t>
      </w:r>
      <w:r>
        <w:t xml:space="preserve"> </w:t>
      </w:r>
      <w:r>
        <w:t xml:space="preserve">Volunteered as a mentor for aspiring teachers through the "Future Educators" initiative, supported by the Saint Petersburg Department of Education.</w:t>
      </w:r>
    </w:p>
    <w:p>
      <w:pPr>
        <w:pStyle w:val="BodyText"/>
      </w:pPr>
      <w:r>
        <w:rPr>
          <w:bCs/>
          <w:b/>
        </w:rPr>
        <w:t xml:space="preserve">Publications:</w:t>
      </w:r>
      <w:r>
        <w:t xml:space="preserve"> </w:t>
      </w:r>
      <w:r>
        <w:t xml:space="preserve">Contributed to the 2021 edition of "Pedagogical Innovations in Russian Secondary Schools," focusing on technology integration and student-centered learning strategies in Saint Petersburg.</w:t>
      </w:r>
    </w:p>
    <w:bookmarkEnd w:id="28"/>
    <w:bookmarkStart w:id="29" w:name="references"/>
    <w:p>
      <w:pPr>
        <w:pStyle w:val="Heading2"/>
      </w:pPr>
      <w:r>
        <w:t xml:space="preserve">References</w:t>
      </w:r>
    </w:p>
    <w:p>
      <w:pPr>
        <w:pStyle w:val="FirstParagraph"/>
      </w:pPr>
      <w:r>
        <w:t xml:space="preserve">Available upon request. Contact [Your Name] at [your.email@example.com] or +7 (XXX) XXX-XX-XX.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Russia Saint Petersburg</dc:title>
  <dc:creator/>
  <dc:language>en</dc:language>
  <cp:keywords/>
  <dcterms:created xsi:type="dcterms:W3CDTF">2026-07-24T09:58:03Z</dcterms:created>
  <dcterms:modified xsi:type="dcterms:W3CDTF">2026-07-24T09:58:03Z</dcterms:modified>
</cp:coreProperties>
</file>

<file path=docProps/custom.xml><?xml version="1.0" encoding="utf-8"?>
<Properties xmlns="http://schemas.openxmlformats.org/officeDocument/2006/custom-properties" xmlns:vt="http://schemas.openxmlformats.org/officeDocument/2006/docPropsVTypes"/>
</file>