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34" w:name="teacher-secondary---saudi-arabia-jeddah"/>
    <w:p>
      <w:pPr>
        <w:pStyle w:val="Heading2"/>
      </w:pPr>
      <w:r>
        <w:t xml:space="preserve">Teacher Secondary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expertise in delivering high-quality education to students in diverse cultural settings. Proficient in developing engaging lesson plans aligned with international and local curricula, including the Saudi Arabian educational framework. Committed to fostering critical thinking, academic excellence, and holistic development among students in Jeddah. Skilled in leveraging technology to enhance classroom instruction and creating inclusive learning environments that cater to the unique needs of learners in Saudi Arabia. Passionate about contributing to the educational growth of students while adhering to the values and standards of Saudi society.</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[Country/Region]</w:t>
      </w:r>
    </w:p>
    <w:p>
      <w:pPr>
        <w:numPr>
          <w:ilvl w:val="0"/>
          <w:numId w:val="1001"/>
        </w:numPr>
        <w:pStyle w:val="Compact"/>
      </w:pPr>
      <w:r>
        <w:rPr>
          <w:bCs/>
          <w:b/>
        </w:rPr>
        <w:t xml:space="preserve">Masters in [Subject Area]</w:t>
      </w:r>
      <w:r>
        <w:t xml:space="preserve">, [University Name], [Country/Region]</w:t>
      </w:r>
    </w:p>
    <w:p>
      <w:pPr>
        <w:numPr>
          <w:ilvl w:val="0"/>
          <w:numId w:val="1001"/>
        </w:numPr>
        <w:pStyle w:val="Compact"/>
      </w:pPr>
      <w:r>
        <w:rPr>
          <w:bCs/>
          <w:b/>
        </w:rPr>
        <w:t xml:space="preserve">Certification in Teaching English as a Foreign Language (TEFL/TESOL)</w:t>
      </w:r>
      <w:r>
        <w:t xml:space="preserve">, [Institution Name], [Country/Region]</w:t>
      </w:r>
    </w:p>
    <w:bookmarkEnd w:id="22"/>
    <w:bookmarkStart w:id="26" w:name="work-experience"/>
    <w:p>
      <w:pPr>
        <w:pStyle w:val="Heading3"/>
      </w:pPr>
      <w:r>
        <w:t xml:space="preserve">Work Experience</w:t>
      </w:r>
    </w:p>
    <w:bookmarkStart w:id="23" w:name="secondary-teacher---science-mathematics"/>
    <w:p>
      <w:pPr>
        <w:pStyle w:val="Heading4"/>
      </w:pPr>
      <w:r>
        <w:t xml:space="preserve">Secondary Teacher - Science &amp; Mathematics</w:t>
      </w:r>
    </w:p>
    <w:p>
      <w:pPr>
        <w:pStyle w:val="FirstParagraph"/>
      </w:pPr>
      <w:r>
        <w:rPr>
          <w:iCs/>
          <w:i/>
        </w:rPr>
        <w:t xml:space="preserve">[School Name], Jeddah, Saudi Arabia</w:t>
      </w:r>
    </w:p>
    <w:p>
      <w:pPr>
        <w:pStyle w:val="BodyText"/>
      </w:pPr>
      <w:r>
        <w:rPr>
          <w:bCs/>
          <w:b/>
        </w:rPr>
        <w:t xml:space="preserve">Duration:</w:t>
      </w:r>
      <w:r>
        <w:t xml:space="preserve"> </w:t>
      </w:r>
      <w:r>
        <w:t xml:space="preserve">[Start Date] – [End Date]</w:t>
      </w:r>
    </w:p>
    <w:p>
      <w:pPr>
        <w:numPr>
          <w:ilvl w:val="0"/>
          <w:numId w:val="1002"/>
        </w:numPr>
        <w:pStyle w:val="Compact"/>
      </w:pPr>
      <w:r>
        <w:t xml:space="preserve">Designed and implemented interactive lesson plans for students in Grades 7–12, focusing on Science (Biology, Chemistry) and Mathematics (Algebra, Geometry).</w:t>
      </w:r>
    </w:p>
    <w:p>
      <w:pPr>
        <w:numPr>
          <w:ilvl w:val="0"/>
          <w:numId w:val="1002"/>
        </w:numPr>
        <w:pStyle w:val="Compact"/>
      </w:pPr>
      <w:r>
        <w:t xml:space="preserve">Utilized innovative teaching methodologies to improve student engagement, including project-based learning and technology integration (e.g., SMART Boards, educational apps).</w:t>
      </w:r>
    </w:p>
    <w:p>
      <w:pPr>
        <w:numPr>
          <w:ilvl w:val="0"/>
          <w:numId w:val="1002"/>
        </w:numPr>
        <w:pStyle w:val="Compact"/>
      </w:pPr>
      <w:r>
        <w:t xml:space="preserve">Mentored students in preparing for national exams such as the Saudi High School Certificate (Tawjihi) and international assessments like IGCSE.</w:t>
      </w:r>
    </w:p>
    <w:p>
      <w:pPr>
        <w:numPr>
          <w:ilvl w:val="0"/>
          <w:numId w:val="1002"/>
        </w:numPr>
        <w:pStyle w:val="Compact"/>
      </w:pPr>
      <w:r>
        <w:t xml:space="preserve">Collaborated with colleagues to align teaching strategies with the Saudi Ministry of Education’s curriculum requirements and modern pedagogical standards.</w:t>
      </w:r>
    </w:p>
    <w:p>
      <w:pPr>
        <w:numPr>
          <w:ilvl w:val="0"/>
          <w:numId w:val="1002"/>
        </w:numPr>
        <w:pStyle w:val="Compact"/>
      </w:pPr>
      <w:r>
        <w:t xml:space="preserve">Conducted regular assessments, provided detailed feedback, and maintained accurate student records to monitor academic progress.</w:t>
      </w:r>
    </w:p>
    <w:p>
      <w:pPr>
        <w:numPr>
          <w:ilvl w:val="0"/>
          <w:numId w:val="1002"/>
        </w:numPr>
        <w:pStyle w:val="Compact"/>
      </w:pPr>
      <w:r>
        <w:t xml:space="preserve">Participated in professional development workshops on classroom management, inclusive education, and cultural sensitivity in Jeddah’s educational landscape.</w:t>
      </w:r>
    </w:p>
    <w:bookmarkEnd w:id="23"/>
    <w:bookmarkStart w:id="24" w:name="secondary-teacher---english-language"/>
    <w:p>
      <w:pPr>
        <w:pStyle w:val="Heading4"/>
      </w:pPr>
      <w:r>
        <w:t xml:space="preserve">Secondary Teacher - English Language</w:t>
      </w:r>
    </w:p>
    <w:p>
      <w:pPr>
        <w:pStyle w:val="FirstParagraph"/>
      </w:pPr>
      <w:r>
        <w:rPr>
          <w:iCs/>
          <w:i/>
        </w:rPr>
        <w:t xml:space="preserve">[International School Name], Jeddah, Saudi Arabia</w:t>
      </w:r>
    </w:p>
    <w:p>
      <w:pPr>
        <w:pStyle w:val="BodyText"/>
      </w:pPr>
      <w:r>
        <w:rPr>
          <w:bCs/>
          <w:b/>
        </w:rPr>
        <w:t xml:space="preserve">Duration:</w:t>
      </w:r>
      <w:r>
        <w:t xml:space="preserve"> </w:t>
      </w:r>
      <w:r>
        <w:t xml:space="preserve">[Start Date] – [End Date]</w:t>
      </w:r>
    </w:p>
    <w:p>
      <w:pPr>
        <w:numPr>
          <w:ilvl w:val="0"/>
          <w:numId w:val="1003"/>
        </w:numPr>
        <w:pStyle w:val="Compact"/>
      </w:pPr>
      <w:r>
        <w:t xml:space="preserve">Taught English to students aged 12–18, emphasizing grammar, literature, and communication skills.</w:t>
      </w:r>
    </w:p>
    <w:p>
      <w:pPr>
        <w:numPr>
          <w:ilvl w:val="0"/>
          <w:numId w:val="1003"/>
        </w:numPr>
        <w:pStyle w:val="Compact"/>
      </w:pPr>
      <w:r>
        <w:t xml:space="preserve">Incorporated multimedia resources and real-world scenarios to enhance language acquisition and cultural awareness.</w:t>
      </w:r>
    </w:p>
    <w:p>
      <w:pPr>
        <w:numPr>
          <w:ilvl w:val="0"/>
          <w:numId w:val="1003"/>
        </w:numPr>
        <w:pStyle w:val="Compact"/>
      </w:pPr>
      <w:r>
        <w:t xml:space="preserve">Organized extracurricular activities such as debate clubs, creative writing workshops, and English-speaking competitions to promote language proficiency.</w:t>
      </w:r>
    </w:p>
    <w:p>
      <w:pPr>
        <w:numPr>
          <w:ilvl w:val="0"/>
          <w:numId w:val="1003"/>
        </w:numPr>
        <w:pStyle w:val="Compact"/>
      </w:pPr>
      <w:r>
        <w:t xml:space="preserve">Worked closely with parents and the school administration to ensure alignment with international educational standards (e.g., IB, Cambridge).</w:t>
      </w:r>
    </w:p>
    <w:p>
      <w:pPr>
        <w:numPr>
          <w:ilvl w:val="0"/>
          <w:numId w:val="1003"/>
        </w:numPr>
        <w:pStyle w:val="Compact"/>
      </w:pPr>
      <w:r>
        <w:t xml:space="preserve">Provided support for students transitioning from Arabic-medium schools to English-medium curricula, addressing language barriers effectively.</w:t>
      </w:r>
    </w:p>
    <w:bookmarkEnd w:id="24"/>
    <w:bookmarkStart w:id="25" w:name="teaching-assistant---secondary-level"/>
    <w:p>
      <w:pPr>
        <w:pStyle w:val="Heading4"/>
      </w:pPr>
      <w:r>
        <w:t xml:space="preserve">Teaching Assistant - Secondary Level</w:t>
      </w:r>
    </w:p>
    <w:p>
      <w:pPr>
        <w:pStyle w:val="FirstParagraph"/>
      </w:pPr>
      <w:r>
        <w:rPr>
          <w:iCs/>
          <w:i/>
        </w:rPr>
        <w:t xml:space="preserve">[University or Institution Name], [Location]</w:t>
      </w:r>
    </w:p>
    <w:p>
      <w:pPr>
        <w:pStyle w:val="BodyText"/>
      </w:pPr>
      <w:r>
        <w:rPr>
          <w:bCs/>
          <w:b/>
        </w:rPr>
        <w:t xml:space="preserve">Duration:</w:t>
      </w:r>
      <w:r>
        <w:t xml:space="preserve"> </w:t>
      </w:r>
      <w:r>
        <w:t xml:space="preserve">[Start Date] – [End Date]</w:t>
      </w:r>
    </w:p>
    <w:bookmarkEnd w:id="25"/>
    <w:bookmarkEnd w:id="26"/>
    <w:bookmarkStart w:id="27"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Experienced in creating lesson plans aligned with Saudi Arabia’s educational standards and international frameworks.</w:t>
      </w:r>
    </w:p>
    <w:p>
      <w:pPr>
        <w:numPr>
          <w:ilvl w:val="0"/>
          <w:numId w:val="1005"/>
        </w:numPr>
        <w:pStyle w:val="Compact"/>
      </w:pPr>
      <w:r>
        <w:rPr>
          <w:bCs/>
          <w:b/>
        </w:rPr>
        <w:t xml:space="preserve">Classroom Management:</w:t>
      </w:r>
      <w:r>
        <w:t xml:space="preserve"> </w:t>
      </w:r>
      <w:r>
        <w:t xml:space="preserve">Proven ability to maintain a disciplined, respectful, and engaging classroom environment for diverse student groups in Jeddah.</w:t>
      </w:r>
    </w:p>
    <w:p>
      <w:pPr>
        <w:numPr>
          <w:ilvl w:val="0"/>
          <w:numId w:val="1005"/>
        </w:numPr>
        <w:pStyle w:val="Compact"/>
      </w:pPr>
      <w:r>
        <w:rPr>
          <w:bCs/>
          <w:b/>
        </w:rPr>
        <w:t xml:space="preserve">Technology Integration:</w:t>
      </w:r>
      <w:r>
        <w:t xml:space="preserve"> </w:t>
      </w:r>
      <w:r>
        <w:t xml:space="preserve">Proficient in using digital tools (e.g., Google Classroom, Microsoft Teams) to enhance teaching and learning.</w:t>
      </w:r>
    </w:p>
    <w:p>
      <w:pPr>
        <w:numPr>
          <w:ilvl w:val="0"/>
          <w:numId w:val="1005"/>
        </w:numPr>
        <w:pStyle w:val="Compact"/>
      </w:pPr>
      <w:r>
        <w:rPr>
          <w:bCs/>
          <w:b/>
        </w:rPr>
        <w:t xml:space="preserve">Assessment &amp; Evaluation:</w:t>
      </w:r>
      <w:r>
        <w:t xml:space="preserve"> </w:t>
      </w:r>
      <w:r>
        <w:t xml:space="preserve">Skilled in designing formative and summative assessments, grading student work, and providing actionable feedback.</w:t>
      </w:r>
    </w:p>
    <w:p>
      <w:pPr>
        <w:numPr>
          <w:ilvl w:val="0"/>
          <w:numId w:val="1005"/>
        </w:numPr>
        <w:pStyle w:val="Compact"/>
      </w:pPr>
      <w:r>
        <w:rPr>
          <w:bCs/>
          <w:b/>
        </w:rPr>
        <w:t xml:space="preserve">Cultural Sensitivity:</w:t>
      </w:r>
      <w:r>
        <w:t xml:space="preserve"> </w:t>
      </w:r>
      <w:r>
        <w:t xml:space="preserve">Understands the cultural nuances of Saudi Arabia, including gender dynamics and religious practices, to create an inclusive classroom.</w:t>
      </w:r>
    </w:p>
    <w:p>
      <w:pPr>
        <w:numPr>
          <w:ilvl w:val="0"/>
          <w:numId w:val="1005"/>
        </w:numPr>
        <w:pStyle w:val="Compact"/>
      </w:pPr>
      <w:r>
        <w:rPr>
          <w:bCs/>
          <w:b/>
        </w:rPr>
        <w:t xml:space="preserve">Languages:</w:t>
      </w:r>
      <w:r>
        <w:t xml:space="preserve"> </w:t>
      </w:r>
      <w:r>
        <w:t xml:space="preserve">Fluent in English and Arabic (if applicable). Basic knowledge of local dialects preferred.</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Teaching License</w:t>
      </w:r>
      <w:r>
        <w:t xml:space="preserve">, [Country/Region] – [Issuing Authority]</w:t>
      </w:r>
    </w:p>
    <w:p>
      <w:pPr>
        <w:numPr>
          <w:ilvl w:val="0"/>
          <w:numId w:val="1006"/>
        </w:numPr>
        <w:pStyle w:val="Compact"/>
      </w:pPr>
      <w:r>
        <w:rPr>
          <w:bCs/>
          <w:b/>
        </w:rPr>
        <w:t xml:space="preserve">TEFL/TESOL Certification</w:t>
      </w:r>
      <w:r>
        <w:t xml:space="preserve">, [Institution Name]</w:t>
      </w:r>
    </w:p>
    <w:p>
      <w:pPr>
        <w:numPr>
          <w:ilvl w:val="0"/>
          <w:numId w:val="1006"/>
        </w:numPr>
        <w:pStyle w:val="Compact"/>
      </w:pPr>
      <w:r>
        <w:rPr>
          <w:bCs/>
          <w:b/>
        </w:rPr>
        <w:t xml:space="preserve">CPR &amp; First Aid Certification</w:t>
      </w:r>
      <w:r>
        <w:t xml:space="preserve">, [Organization Name]</w:t>
      </w:r>
    </w:p>
    <w:p>
      <w:pPr>
        <w:numPr>
          <w:ilvl w:val="0"/>
          <w:numId w:val="1006"/>
        </w:numPr>
        <w:pStyle w:val="Compact"/>
      </w:pPr>
      <w:r>
        <w:rPr>
          <w:bCs/>
          <w:b/>
        </w:rPr>
        <w:t xml:space="preserve">Microsoft Office Specialist (MOS)</w:t>
      </w:r>
      <w:r>
        <w:t xml:space="preserve">, [Certification Body]</w:t>
      </w:r>
    </w:p>
    <w:bookmarkEnd w:id="28"/>
    <w:bookmarkStart w:id="32" w:name="additional-sections"/>
    <w:p>
      <w:pPr>
        <w:pStyle w:val="Heading3"/>
      </w:pPr>
      <w:r>
        <w:t xml:space="preserve">Additional Sections</w:t>
      </w:r>
    </w:p>
    <w:bookmarkStart w:id="29" w:name="languages"/>
    <w:p>
      <w:pPr>
        <w:pStyle w:val="Heading4"/>
      </w:pPr>
      <w:r>
        <w:t xml:space="preserve">Languages</w:t>
      </w:r>
    </w:p>
    <w:p>
      <w:pPr>
        <w:pStyle w:val="FirstParagraph"/>
      </w:pPr>
      <w:r>
        <w:rPr>
          <w:bCs/>
          <w:b/>
        </w:rPr>
        <w:t xml:space="preserve">English:</w:t>
      </w:r>
      <w:r>
        <w:t xml:space="preserve"> </w:t>
      </w:r>
      <w:r>
        <w:t xml:space="preserve">Native or fluent</w:t>
      </w:r>
      <w:r>
        <w:br/>
      </w:r>
      <w:r>
        <w:rPr>
          <w:bCs/>
          <w:b/>
        </w:rPr>
        <w:t xml:space="preserve">Arabic:</w:t>
      </w:r>
      <w:r>
        <w:t xml:space="preserve"> </w:t>
      </w:r>
      <w:r>
        <w:t xml:space="preserve">Proficient (if applicable)</w:t>
      </w:r>
    </w:p>
    <w:bookmarkEnd w:id="29"/>
    <w:bookmarkStart w:id="30" w:name="cultural-community-involvement"/>
    <w:p>
      <w:pPr>
        <w:pStyle w:val="Heading4"/>
      </w:pPr>
      <w:r>
        <w:t xml:space="preserve">Cultural &amp; Community Involvement</w:t>
      </w:r>
    </w:p>
    <w:p>
      <w:pPr>
        <w:numPr>
          <w:ilvl w:val="0"/>
          <w:numId w:val="1007"/>
        </w:numPr>
        <w:pStyle w:val="Compact"/>
      </w:pPr>
      <w:r>
        <w:t xml:space="preserve">Volunteer tutor at a community center in Jeddah, providing academic support to underprivileged students.</w:t>
      </w:r>
    </w:p>
    <w:p>
      <w:pPr>
        <w:numPr>
          <w:ilvl w:val="0"/>
          <w:numId w:val="1007"/>
        </w:numPr>
        <w:pStyle w:val="Compact"/>
      </w:pPr>
      <w:r>
        <w:t xml:space="preserve">Participated in UNESCO workshops on education for sustainable development, emphasizing environmental and social responsibility.</w:t>
      </w:r>
    </w:p>
    <w:bookmarkEnd w:id="30"/>
    <w:bookmarkStart w:id="31" w:name="professional-development"/>
    <w:p>
      <w:pPr>
        <w:pStyle w:val="Heading4"/>
      </w:pPr>
      <w:r>
        <w:t xml:space="preserve">Professional Development</w:t>
      </w:r>
    </w:p>
    <w:p>
      <w:pPr>
        <w:numPr>
          <w:ilvl w:val="0"/>
          <w:numId w:val="1008"/>
        </w:numPr>
        <w:pStyle w:val="Compact"/>
      </w:pPr>
      <w:r>
        <w:t xml:space="preserve">Attended a workshop on "Inclusive Education in Saudi Arabia" organized by the Ministry of Education.</w:t>
      </w:r>
    </w:p>
    <w:p>
      <w:pPr>
        <w:numPr>
          <w:ilvl w:val="0"/>
          <w:numId w:val="1008"/>
        </w:numPr>
        <w:pStyle w:val="Compact"/>
      </w:pPr>
      <w:r>
        <w:t xml:space="preserve">Completed a course on "Digital Pedagogy for Modern Classrooms" through [Platform Name].</w:t>
      </w:r>
    </w:p>
    <w:bookmarkEnd w:id="31"/>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resume is tailored for a Secondary Teacher position in Saudi Arabia, with a focus on Jeddah’s educational environment. It highlights skills, experience, and cultural awareness essential for teaching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Secondary Teacher in Saudi Arabia Jeddah</dc:title>
  <dc:creator/>
  <dc:language>en</dc:language>
  <cp:keywords/>
  <dcterms:created xsi:type="dcterms:W3CDTF">2026-07-23T17:13:11Z</dcterms:created>
  <dcterms:modified xsi:type="dcterms:W3CDTF">2026-07-23T17:13:11Z</dcterms:modified>
</cp:coreProperties>
</file>

<file path=docProps/custom.xml><?xml version="1.0" encoding="utf-8"?>
<Properties xmlns="http://schemas.openxmlformats.org/officeDocument/2006/custom-properties" xmlns:vt="http://schemas.openxmlformats.org/officeDocument/2006/docPropsVTypes"/>
</file>