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(Spain</w:t>
      </w:r>
      <w:r>
        <w:t xml:space="preserve"> </w:t>
      </w:r>
      <w:r>
        <w:t xml:space="preserve">Valencia)</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García López</w:t>
      </w:r>
    </w:p>
    <w:p>
      <w:pPr>
        <w:pStyle w:val="BodyText"/>
      </w:pPr>
      <w:r>
        <w:rPr>
          <w:bCs/>
          <w:b/>
        </w:rPr>
        <w:t xml:space="preserve">Contact:</w:t>
      </w:r>
      <w:r>
        <w:t xml:space="preserve"> </w:t>
      </w:r>
      <w:r>
        <w:t xml:space="preserve">+34 600 123 456 | maria.garcia.lopez@example.com</w:t>
      </w:r>
    </w:p>
    <w:p>
      <w:pPr>
        <w:pStyle w:val="BodyText"/>
      </w:pPr>
      <w:r>
        <w:rPr>
          <w:bCs/>
          <w:b/>
        </w:rPr>
        <w:t xml:space="preserve">Address:</w:t>
      </w:r>
      <w:r>
        <w:t xml:space="preserve"> </w:t>
      </w:r>
      <w:r>
        <w:t xml:space="preserve">Calle de la Educación, 12, Valencia, Spain</w:t>
      </w:r>
    </w:p>
    <w:bookmarkEnd w:id="20"/>
    <w:bookmarkEnd w:id="21"/>
    <w:bookmarkStart w:id="22" w:name="professional-summary"/>
    <w:p>
      <w:pPr>
        <w:pStyle w:val="Heading2"/>
      </w:pPr>
      <w:r>
        <w:t xml:space="preserve">Professional Summary</w:t>
      </w:r>
    </w:p>
    <w:p>
      <w:pPr>
        <w:pStyle w:val="FirstParagraph"/>
      </w:pPr>
      <w:r>
        <w:t xml:space="preserve">A dedicated and experienced Teacher Secondary specializing in Biology and Chemistry, with a strong commitment to fostering academic excellence and student development within the Spanish education system. Proven expertise in designing curricula aligned with the Spanish Ministry of Education’s guidelines (Ley Orgánica 2/2006) and delivering effective instruction to students aged 14–18 in Valencia. Passionate about integrating technology, promoting critical thinking, and supporting inclusive learning environments tailored to the cultural and educational needs of Spain.</w:t>
      </w:r>
    </w:p>
    <w:bookmarkEnd w:id="22"/>
    <w:bookmarkStart w:id="23" w:name="education"/>
    <w:p>
      <w:pPr>
        <w:pStyle w:val="Heading2"/>
      </w:pPr>
      <w:r>
        <w:t xml:space="preserve">Education</w:t>
      </w:r>
    </w:p>
    <w:p>
      <w:pPr>
        <w:numPr>
          <w:ilvl w:val="0"/>
          <w:numId w:val="1001"/>
        </w:numPr>
        <w:pStyle w:val="Compact"/>
      </w:pPr>
      <w:r>
        <w:rPr>
          <w:bCs/>
          <w:b/>
        </w:rPr>
        <w:t xml:space="preserve">Licenciatura en Biología</w:t>
      </w:r>
      <w:r>
        <w:t xml:space="preserve"> </w:t>
      </w:r>
      <w:r>
        <w:t xml:space="preserve">(2010–2014)</w:t>
      </w:r>
      <w:r>
        <w:t xml:space="preserve"> </w:t>
      </w:r>
      <w:r>
        <w:t xml:space="preserve">Universidad de Valencia, Valencia, Spain</w:t>
      </w:r>
      <w:r>
        <w:t xml:space="preserve"> </w:t>
      </w:r>
      <w:r>
        <w:t xml:space="preserve">*Thesis: "Ecological Impact of Urbanization on Local Flora"*</w:t>
      </w:r>
    </w:p>
    <w:p>
      <w:pPr>
        <w:numPr>
          <w:ilvl w:val="0"/>
          <w:numId w:val="1001"/>
        </w:numPr>
        <w:pStyle w:val="Compact"/>
      </w:pPr>
      <w:r>
        <w:rPr>
          <w:bCs/>
          <w:b/>
        </w:rPr>
        <w:t xml:space="preserve">Máster en Formación del Profesorado (MFP)</w:t>
      </w:r>
      <w:r>
        <w:t xml:space="preserve"> </w:t>
      </w:r>
      <w:r>
        <w:t xml:space="preserve">(2015–2016)</w:t>
      </w:r>
      <w:r>
        <w:t xml:space="preserve"> </w:t>
      </w:r>
      <w:r>
        <w:t xml:space="preserve">Escuela de Formación del Profesorado de Valencia, Spain</w:t>
      </w:r>
      <w:r>
        <w:t xml:space="preserve"> </w:t>
      </w:r>
      <w:r>
        <w:t xml:space="preserve">*Specializing in Secondary Education and Didactic Strategies for Science Teaching*</w:t>
      </w:r>
    </w:p>
    <w:p>
      <w:pPr>
        <w:numPr>
          <w:ilvl w:val="0"/>
          <w:numId w:val="1001"/>
        </w:numPr>
        <w:pStyle w:val="Compact"/>
      </w:pPr>
      <w:r>
        <w:rPr>
          <w:bCs/>
          <w:b/>
        </w:rPr>
        <w:t xml:space="preserve">Certificación en Innovación Educativa</w:t>
      </w:r>
      <w:r>
        <w:t xml:space="preserve"> </w:t>
      </w:r>
      <w:r>
        <w:t xml:space="preserve">(2018)</w:t>
      </w:r>
      <w:r>
        <w:t xml:space="preserve"> </w:t>
      </w:r>
      <w:r>
        <w:t xml:space="preserve">Instituto Valenciano de Educación, Valencia, Spain</w:t>
      </w:r>
      <w:r>
        <w:t xml:space="preserve"> </w:t>
      </w:r>
      <w:r>
        <w:t xml:space="preserve">*Focus on Digital Tools for Classroom Engagement and Assessment*</w:t>
      </w:r>
    </w:p>
    <w:bookmarkEnd w:id="23"/>
    <w:bookmarkStart w:id="26" w:name="work-experience"/>
    <w:p>
      <w:pPr>
        <w:pStyle w:val="Heading2"/>
      </w:pPr>
      <w:r>
        <w:t xml:space="preserve">Work Experience</w:t>
      </w:r>
    </w:p>
    <w:bookmarkStart w:id="24" w:name="profesora-de-biología-y-química"/>
    <w:p>
      <w:pPr>
        <w:pStyle w:val="Heading3"/>
      </w:pPr>
      <w:r>
        <w:t xml:space="preserve">Profesora de Biología y Química</w:t>
      </w:r>
    </w:p>
    <w:p>
      <w:pPr>
        <w:pStyle w:val="FirstParagraph"/>
      </w:pPr>
      <w:r>
        <w:rPr>
          <w:iCs/>
          <w:i/>
        </w:rPr>
        <w:t xml:space="preserve">I.E.S. Salvador Dalí, Valencia, Spain (2017–Present)</w:t>
      </w:r>
    </w:p>
    <w:p>
      <w:pPr>
        <w:numPr>
          <w:ilvl w:val="0"/>
          <w:numId w:val="1002"/>
        </w:numPr>
        <w:pStyle w:val="Compact"/>
      </w:pPr>
      <w:r>
        <w:t xml:space="preserve">Designed and implemented interdisciplinary curricula for Secondary Level (1st to 4th ESO) aligned with the Spanish Real Decreto 1105/2014.</w:t>
      </w:r>
    </w:p>
    <w:p>
      <w:pPr>
        <w:numPr>
          <w:ilvl w:val="0"/>
          <w:numId w:val="1002"/>
        </w:numPr>
        <w:pStyle w:val="Compact"/>
      </w:pPr>
      <w:r>
        <w:t xml:space="preserve">Developed interactive lessons using digital platforms like Moodle and Kahoot to enhance student engagement in science subjects.</w:t>
      </w:r>
    </w:p>
    <w:p>
      <w:pPr>
        <w:numPr>
          <w:ilvl w:val="0"/>
          <w:numId w:val="1002"/>
        </w:numPr>
        <w:pStyle w:val="Compact"/>
      </w:pPr>
      <w:r>
        <w:t xml:space="preserve">Collaborated with colleagues to create cross-curricular projects, such as "Sustainable Cities," integrating Biology, Chemistry, and Environmental Studies.</w:t>
      </w:r>
    </w:p>
    <w:p>
      <w:pPr>
        <w:numPr>
          <w:ilvl w:val="0"/>
          <w:numId w:val="1002"/>
        </w:numPr>
        <w:pStyle w:val="Compact"/>
      </w:pPr>
      <w:r>
        <w:t xml:space="preserve">Mentored new teachers in classroom management and assessment strategies specific to the Spanish education system.</w:t>
      </w:r>
    </w:p>
    <w:bookmarkEnd w:id="24"/>
    <w:bookmarkStart w:id="25" w:name="practicante-en-educación-secundaria"/>
    <w:p>
      <w:pPr>
        <w:pStyle w:val="Heading3"/>
      </w:pPr>
      <w:r>
        <w:t xml:space="preserve">Practicante en Educación Secundaria</w:t>
      </w:r>
    </w:p>
    <w:p>
      <w:pPr>
        <w:pStyle w:val="FirstParagraph"/>
      </w:pPr>
      <w:r>
        <w:rPr>
          <w:iCs/>
          <w:i/>
        </w:rPr>
        <w:t xml:space="preserve">I.E.S. La Pobla de Farnals, Valencia, Spain (2016)</w:t>
      </w:r>
    </w:p>
    <w:p>
      <w:pPr>
        <w:numPr>
          <w:ilvl w:val="0"/>
          <w:numId w:val="1003"/>
        </w:numPr>
        <w:pStyle w:val="Compact"/>
      </w:pPr>
      <w:r>
        <w:t xml:space="preserve">Supported 2nd-year ESO students in mastering foundational science concepts through hands-on experiments and group activities.</w:t>
      </w:r>
    </w:p>
    <w:p>
      <w:pPr>
        <w:numPr>
          <w:ilvl w:val="0"/>
          <w:numId w:val="1003"/>
        </w:numPr>
        <w:pStyle w:val="Compact"/>
      </w:pPr>
      <w:r>
        <w:t xml:space="preserve">Conducted formative and summative assessments to track student progress and adjust teaching methods accordingly.</w:t>
      </w:r>
    </w:p>
    <w:p>
      <w:pPr>
        <w:numPr>
          <w:ilvl w:val="0"/>
          <w:numId w:val="1003"/>
        </w:numPr>
        <w:pStyle w:val="Compact"/>
      </w:pPr>
      <w:r>
        <w:t xml:space="preserve">Participated in school-wide initiatives promoting STEM education, including the "Week of Science" event in Valencia.</w:t>
      </w:r>
    </w:p>
    <w:bookmarkEnd w:id="25"/>
    <w:bookmarkEnd w:id="26"/>
    <w:bookmarkStart w:id="27" w:name="skills"/>
    <w:p>
      <w:pPr>
        <w:pStyle w:val="Heading2"/>
      </w:pPr>
      <w:r>
        <w:t xml:space="preserve">Skills</w:t>
      </w:r>
    </w:p>
    <w:p>
      <w:pPr>
        <w:numPr>
          <w:ilvl w:val="0"/>
          <w:numId w:val="1004"/>
        </w:numPr>
        <w:pStyle w:val="Compact"/>
      </w:pPr>
      <w:r>
        <w:rPr>
          <w:bCs/>
          <w:b/>
        </w:rPr>
        <w:t xml:space="preserve">Didactic Competence:</w:t>
      </w:r>
      <w:r>
        <w:t xml:space="preserve"> </w:t>
      </w:r>
      <w:r>
        <w:t xml:space="preserve">Expertise in designing science curricula for Secondary Education (Bachillerato, Formación Profesional) using the Spanish "Ley de Educación" framework.</w:t>
      </w:r>
    </w:p>
    <w:p>
      <w:pPr>
        <w:numPr>
          <w:ilvl w:val="0"/>
          <w:numId w:val="1004"/>
        </w:numPr>
        <w:pStyle w:val="Compact"/>
      </w:pPr>
      <w:r>
        <w:rPr>
          <w:bCs/>
          <w:b/>
        </w:rPr>
        <w:t xml:space="preserve">Classroom Management:</w:t>
      </w:r>
      <w:r>
        <w:t xml:space="preserve"> </w:t>
      </w:r>
      <w:r>
        <w:t xml:space="preserve">Proven ability to create inclusive environments that cater to diverse learning needs, including students with special educational requirements (e.g., dyslexia, ADHD).</w:t>
      </w:r>
    </w:p>
    <w:p>
      <w:pPr>
        <w:numPr>
          <w:ilvl w:val="0"/>
          <w:numId w:val="1004"/>
        </w:numPr>
        <w:pStyle w:val="Compact"/>
      </w:pPr>
      <w:r>
        <w:rPr>
          <w:bCs/>
          <w:b/>
        </w:rPr>
        <w:t xml:space="preserve">Technology Integration:</w:t>
      </w:r>
      <w:r>
        <w:t xml:space="preserve"> </w:t>
      </w:r>
      <w:r>
        <w:t xml:space="preserve">Proficient in using EdTech tools like Google Classroom, Padlet, and virtual labs to enhance student participation and remote learning.</w:t>
      </w:r>
    </w:p>
    <w:p>
      <w:pPr>
        <w:numPr>
          <w:ilvl w:val="0"/>
          <w:numId w:val="1004"/>
        </w:numPr>
        <w:pStyle w:val="Compact"/>
      </w:pPr>
      <w:r>
        <w:rPr>
          <w:bCs/>
          <w:b/>
        </w:rPr>
        <w:t xml:space="preserve">Cultural Adaptability:</w:t>
      </w:r>
      <w:r>
        <w:t xml:space="preserve"> </w:t>
      </w:r>
      <w:r>
        <w:t xml:space="preserve">Deep understanding of Valencian educational culture and the ability to adapt teaching methods to regional contexts (e.g., bilingual programs in Valencian/Spanish).</w:t>
      </w:r>
    </w:p>
    <w:p>
      <w:pPr>
        <w:numPr>
          <w:ilvl w:val="0"/>
          <w:numId w:val="1004"/>
        </w:numPr>
        <w:pStyle w:val="Compact"/>
      </w:pPr>
      <w:r>
        <w:rPr>
          <w:bCs/>
          <w:b/>
        </w:rPr>
        <w:t xml:space="preserve">Communication:</w:t>
      </w:r>
      <w:r>
        <w:t xml:space="preserve"> </w:t>
      </w:r>
      <w:r>
        <w:t xml:space="preserve">Strong interpersonal skills for collaborating with parents, colleagues, and local educational authorities in Spain.</w:t>
      </w:r>
    </w:p>
    <w:bookmarkEnd w:id="27"/>
    <w:bookmarkStart w:id="29" w:name="certifications"/>
    <w:bookmarkStart w:id="28" w:name="certifications-training"/>
    <w:p>
      <w:pPr>
        <w:pStyle w:val="Heading2"/>
      </w:pPr>
      <w:r>
        <w:t xml:space="preserve">Certifications &amp; Training</w:t>
      </w:r>
    </w:p>
    <w:p>
      <w:pPr>
        <w:numPr>
          <w:ilvl w:val="0"/>
          <w:numId w:val="1005"/>
        </w:numPr>
        <w:pStyle w:val="Compact"/>
      </w:pPr>
      <w:r>
        <w:rPr>
          <w:bCs/>
          <w:b/>
        </w:rPr>
        <w:t xml:space="preserve">Formación en Evaluación por Competencias</w:t>
      </w:r>
      <w:r>
        <w:t xml:space="preserve"> </w:t>
      </w:r>
      <w:r>
        <w:t xml:space="preserve">(2019)</w:t>
      </w:r>
      <w:r>
        <w:t xml:space="preserve"> </w:t>
      </w:r>
      <w:r>
        <w:t xml:space="preserve">Ministerio de Educación, Spain</w:t>
      </w:r>
      <w:r>
        <w:t xml:space="preserve"> </w:t>
      </w:r>
      <w:r>
        <w:t xml:space="preserve">*Focus on competency-based assessment frameworks for Secondary Education.*</w:t>
      </w:r>
    </w:p>
    <w:p>
      <w:pPr>
        <w:numPr>
          <w:ilvl w:val="0"/>
          <w:numId w:val="1005"/>
        </w:numPr>
        <w:pStyle w:val="Compact"/>
      </w:pPr>
      <w:r>
        <w:rPr>
          <w:bCs/>
          <w:b/>
        </w:rPr>
        <w:t xml:space="preserve">Certificado en TIC para la Educación</w:t>
      </w:r>
      <w:r>
        <w:t xml:space="preserve"> </w:t>
      </w:r>
      <w:r>
        <w:t xml:space="preserve">(2020)</w:t>
      </w:r>
      <w:r>
        <w:t xml:space="preserve"> </w:t>
      </w:r>
      <w:r>
        <w:t xml:space="preserve">Universidad de Valencia, Spain</w:t>
      </w:r>
      <w:r>
        <w:t xml:space="preserve"> </w:t>
      </w:r>
      <w:r>
        <w:t xml:space="preserve">*Specialization in using technology to improve teaching and learning outcomes.*</w:t>
      </w:r>
    </w:p>
    <w:bookmarkEnd w:id="28"/>
    <w:bookmarkEnd w:id="29"/>
    <w:bookmarkStart w:id="31" w:name="languages"/>
    <w:bookmarkStart w:id="30" w:name="languages-cultural-competence"/>
    <w:p>
      <w:pPr>
        <w:pStyle w:val="Heading2"/>
      </w:pPr>
      <w:r>
        <w:t xml:space="preserve">Languages &amp; Cultural Competence</w:t>
      </w:r>
    </w:p>
    <w:p>
      <w:pPr>
        <w:pStyle w:val="FirstParagraph"/>
      </w:pPr>
      <w:r>
        <w:rPr>
          <w:bCs/>
          <w:b/>
        </w:rPr>
        <w:t xml:space="preserve">Spanish:</w:t>
      </w:r>
      <w:r>
        <w:t xml:space="preserve"> </w:t>
      </w:r>
      <w:r>
        <w:t xml:space="preserve">Native speaker with fluency in Valencian (Catalan dialect).</w:t>
      </w:r>
      <w:r>
        <w:t xml:space="preserve"> </w:t>
      </w:r>
      <w:r>
        <w:rPr>
          <w:bCs/>
          <w:b/>
        </w:rPr>
        <w:t xml:space="preserve">English:</w:t>
      </w:r>
      <w:r>
        <w:t xml:space="preserve"> </w:t>
      </w:r>
      <w:r>
        <w:t xml:space="preserve">C1 level (CEFR), capable of delivering lessons and communicating with international students.</w:t>
      </w:r>
      <w:r>
        <w:t xml:space="preserve"> </w:t>
      </w:r>
      <w:r>
        <w:rPr>
          <w:bCs/>
          <w:b/>
        </w:rPr>
        <w:t xml:space="preserve">Cultural Knowledge:</w:t>
      </w:r>
      <w:r>
        <w:t xml:space="preserve"> </w:t>
      </w:r>
      <w:r>
        <w:t xml:space="preserve">Familiarity with Spanish educational policies, Valencian traditions, and the importance of community engagement in schools.</w:t>
      </w:r>
    </w:p>
    <w:bookmarkEnd w:id="30"/>
    <w:bookmarkEnd w:id="31"/>
    <w:bookmarkStart w:id="33" w:name="community-involvement"/>
    <w:bookmarkStart w:id="32" w:name="community-professional-involvement"/>
    <w:p>
      <w:pPr>
        <w:pStyle w:val="Heading2"/>
      </w:pPr>
      <w:r>
        <w:t xml:space="preserve">Community &amp; Professional Involvement</w:t>
      </w:r>
    </w:p>
    <w:p>
      <w:pPr>
        <w:numPr>
          <w:ilvl w:val="0"/>
          <w:numId w:val="1006"/>
        </w:numPr>
        <w:pStyle w:val="Compact"/>
      </w:pPr>
      <w:r>
        <w:rPr>
          <w:bCs/>
          <w:b/>
        </w:rPr>
        <w:t xml:space="preserve">Miembro del Consejo Escolar</w:t>
      </w:r>
      <w:r>
        <w:t xml:space="preserve"> </w:t>
      </w:r>
      <w:r>
        <w:t xml:space="preserve">(2018–Present)</w:t>
      </w:r>
      <w:r>
        <w:t xml:space="preserve"> </w:t>
      </w:r>
      <w:r>
        <w:t xml:space="preserve">I.E.S. Salvador Dalí, Valencia, Spain</w:t>
      </w:r>
      <w:r>
        <w:t xml:space="preserve"> </w:t>
      </w:r>
      <w:r>
        <w:t xml:space="preserve">*Participated in decision-making processes related to school development and student welfare.*</w:t>
      </w:r>
    </w:p>
    <w:p>
      <w:pPr>
        <w:numPr>
          <w:ilvl w:val="0"/>
          <w:numId w:val="1006"/>
        </w:numPr>
        <w:pStyle w:val="Compact"/>
      </w:pPr>
      <w:r>
        <w:rPr>
          <w:bCs/>
          <w:b/>
        </w:rPr>
        <w:t xml:space="preserve">Voluntaria en Proyectos Educativos Locales</w:t>
      </w:r>
      <w:r>
        <w:t xml:space="preserve"> </w:t>
      </w:r>
      <w:r>
        <w:t xml:space="preserve">(2020)</w:t>
      </w:r>
      <w:r>
        <w:t xml:space="preserve"> </w:t>
      </w:r>
      <w:r>
        <w:t xml:space="preserve">Fundación Valenciana de la Educación</w:t>
      </w:r>
      <w:r>
        <w:t xml:space="preserve"> </w:t>
      </w:r>
      <w:r>
        <w:t xml:space="preserve">*Organized workshops on environmental sustainability for Secondary students in Valencia.*</w:t>
      </w:r>
    </w:p>
    <w:bookmarkEnd w:id="32"/>
    <w:bookmarkEnd w:id="33"/>
    <w:bookmarkStart w:id="34" w:name="references"/>
    <w:p>
      <w:pPr>
        <w:pStyle w:val="Heading2"/>
      </w:pPr>
      <w:r>
        <w:t xml:space="preserve">References</w:t>
      </w:r>
    </w:p>
    <w:p>
      <w:pPr>
        <w:pStyle w:val="FirstParagraph"/>
      </w:pPr>
      <w:r>
        <w:t xml:space="preserve">Available upon request. References include current and former colleagues, school administrators, and educational institutions in Spain Valencia.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(Spain Valencia)</dc:title>
  <dc:creator/>
  <dc:language>en</dc:language>
  <cp:keywords/>
  <dcterms:created xsi:type="dcterms:W3CDTF">2026-07-20T22:13:19Z</dcterms:created>
  <dcterms:modified xsi:type="dcterms:W3CDTF">2026-07-20T22:13:19Z</dcterms:modified>
</cp:coreProperties>
</file>

<file path=docProps/custom.xml><?xml version="1.0" encoding="utf-8"?>
<Properties xmlns="http://schemas.openxmlformats.org/officeDocument/2006/custom-properties" xmlns:vt="http://schemas.openxmlformats.org/officeDocument/2006/docPropsVTypes"/>
</file>