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+41 [phone number]</w:t>
      </w:r>
    </w:p>
    <w:p>
      <w:pPr>
        <w:numPr>
          <w:ilvl w:val="0"/>
          <w:numId w:val="1001"/>
        </w:numPr>
        <w:pStyle w:val="Compact"/>
      </w:pPr>
      <w:r>
        <w:t xml:space="preserve">Address: Zurich, Switzerland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Teacher Secondary with over 8 years of expertise in delivering high-quality education within the Swiss educational framework. Specializing in [specific subjects, e.g., Mathematics, Languages, Science], I have consistently demonstrated a commitment to fostering academic excellence, student engagement, and holistic development. My professional background includes teaching at reputable institutions in Switzerland Zurich, where I have adapted my pedagogical strategies to align with the Swiss curriculum and cultural diversity. With a strong foundation in both theoretical and practical aspects of secondary education, I am passionate about empowering students to achieve their full potential while contributing to the dynamic educational environment of Zurich.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msc-in-education-secondary-teaching"/>
    <w:p>
      <w:pPr>
        <w:pStyle w:val="Heading3"/>
      </w:pPr>
      <w:r>
        <w:t xml:space="preserve">MSc in Education (Secondary Teaching)</w:t>
      </w:r>
    </w:p>
    <w:p>
      <w:pPr>
        <w:pStyle w:val="FirstParagraph"/>
      </w:pPr>
      <w:r>
        <w:rPr>
          <w:bCs/>
          <w:b/>
        </w:rPr>
        <w:t xml:space="preserve">University of Zurich</w:t>
      </w:r>
      <w:r>
        <w:t xml:space="preserve">, Switzerland | 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[specific focus, e.g., STEM education, language acquisition].</w:t>
      </w:r>
    </w:p>
    <w:p>
      <w:pPr>
        <w:numPr>
          <w:ilvl w:val="0"/>
          <w:numId w:val="1002"/>
        </w:numPr>
        <w:pStyle w:val="Compact"/>
      </w:pPr>
      <w:r>
        <w:t xml:space="preserve">Completed a 6-month internship at a Zurich secondary school, gaining hands-on experience in classroom management and curriculum design.</w:t>
      </w:r>
    </w:p>
    <w:bookmarkEnd w:id="21"/>
    <w:bookmarkStart w:id="22" w:name="bachelor-of-arts-in-subject-area"/>
    <w:p>
      <w:pPr>
        <w:pStyle w:val="Heading3"/>
      </w:pPr>
      <w:r>
        <w:t xml:space="preserve">Bachelor of Arts in [Subject Area]</w:t>
      </w:r>
    </w:p>
    <w:p>
      <w:pPr>
        <w:pStyle w:val="FirstParagraph"/>
      </w:pPr>
      <w:r>
        <w:rPr>
          <w:bCs/>
          <w:b/>
        </w:rPr>
        <w:t xml:space="preserve">School of Teacher Education, Zurich</w:t>
      </w:r>
      <w:r>
        <w:t xml:space="preserve">, Switzerland | Graduated: [Year]</w:t>
      </w:r>
    </w:p>
    <w:p>
      <w:pPr>
        <w:numPr>
          <w:ilvl w:val="0"/>
          <w:numId w:val="1003"/>
        </w:numPr>
        <w:pStyle w:val="Compact"/>
      </w:pPr>
      <w:r>
        <w:t xml:space="preserve">Major in [e.g., German Language and Literature], with a minor in Educational Psychology.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on inclusive teaching methodologies, published in the Swiss Journal of Education.</w:t>
      </w:r>
    </w:p>
    <w:bookmarkEnd w:id="22"/>
    <w:bookmarkEnd w:id="23"/>
    <w:bookmarkStart w:id="26" w:name="teaching-experience"/>
    <w:p>
      <w:pPr>
        <w:pStyle w:val="Heading2"/>
      </w:pPr>
      <w:r>
        <w:t xml:space="preserve">Teaching Experience</w:t>
      </w:r>
    </w:p>
    <w:bookmarkStart w:id="24" w:name="secondary-teacher-mathematics-physics"/>
    <w:p>
      <w:pPr>
        <w:pStyle w:val="Heading3"/>
      </w:pPr>
      <w:r>
        <w:t xml:space="preserve">Secondary Teacher (Mathematics &amp; Physics)</w:t>
      </w:r>
    </w:p>
    <w:p>
      <w:pPr>
        <w:pStyle w:val="FirstParagraph"/>
      </w:pPr>
      <w:r>
        <w:rPr>
          <w:bCs/>
          <w:b/>
        </w:rPr>
        <w:t xml:space="preserve">Gymnasium Zurich</w:t>
      </w:r>
      <w:r>
        <w:t xml:space="preserve">, Switzerland | [Start Year] – Present</w:t>
      </w:r>
    </w:p>
    <w:p>
      <w:pPr>
        <w:numPr>
          <w:ilvl w:val="0"/>
          <w:numId w:val="1004"/>
        </w:numPr>
        <w:pStyle w:val="Compact"/>
      </w:pPr>
      <w:r>
        <w:t xml:space="preserve">Designed and implemented lesson plans aligned with the Swiss Federal Education Act, ensuring compliance with national standards for secondary education.</w:t>
      </w:r>
    </w:p>
    <w:p>
      <w:pPr>
        <w:numPr>
          <w:ilvl w:val="0"/>
          <w:numId w:val="1004"/>
        </w:numPr>
        <w:pStyle w:val="Compact"/>
      </w:pPr>
      <w:r>
        <w:t xml:space="preserve">Developed interactive learning modules to enhance student engagement, including project-based learning and digital tools such as GeoGebra for mathematics and PhET simulations for physics.</w:t>
      </w:r>
    </w:p>
    <w:p>
      <w:pPr>
        <w:numPr>
          <w:ilvl w:val="0"/>
          <w:numId w:val="1004"/>
        </w:numPr>
        <w:pStyle w:val="Compact"/>
      </w:pPr>
      <w:r>
        <w:t xml:space="preserve">Collaborated with interdisciplinary teams to integrate cross-curricular themes (e.g., sustainability, technology) into the curriculum, fostering critical thinking and real-world applications.</w:t>
      </w:r>
    </w:p>
    <w:p>
      <w:pPr>
        <w:numPr>
          <w:ilvl w:val="0"/>
          <w:numId w:val="1004"/>
        </w:numPr>
        <w:pStyle w:val="Compact"/>
      </w:pPr>
      <w:r>
        <w:t xml:space="preserve">Provided individualized support to students with diverse learning needs, utilizing differentiated instruction and assistive technologies as required.</w:t>
      </w:r>
    </w:p>
    <w:p>
      <w:pPr>
        <w:numPr>
          <w:ilvl w:val="0"/>
          <w:numId w:val="1004"/>
        </w:numPr>
        <w:pStyle w:val="Compact"/>
      </w:pPr>
      <w:r>
        <w:t xml:space="preserve">Mentored 10+ student teachers from Swiss universities, offering guidance on classroom management, assessment strategies, and cultural sensitivity in multicultural classrooms.</w:t>
      </w:r>
    </w:p>
    <w:bookmarkEnd w:id="24"/>
    <w:bookmarkStart w:id="25" w:name="X789fc7bf395816487db4ce739ecdec34e28fecc"/>
    <w:p>
      <w:pPr>
        <w:pStyle w:val="Heading3"/>
      </w:pPr>
      <w:r>
        <w:t xml:space="preserve">Secondary Teacher (German Language &amp; Literature)</w:t>
      </w:r>
    </w:p>
    <w:p>
      <w:pPr>
        <w:pStyle w:val="FirstParagraph"/>
      </w:pPr>
      <w:r>
        <w:rPr>
          <w:bCs/>
          <w:b/>
        </w:rPr>
        <w:t xml:space="preserve">Schulzentrum Winterthur</w:t>
      </w:r>
      <w:r>
        <w:t xml:space="preserve">, Switzerland |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Taught German language and literature to students aged 14–18, emphasizing literary analysis, writing skills, and cultural awareness.</w:t>
      </w:r>
    </w:p>
    <w:p>
      <w:pPr>
        <w:numPr>
          <w:ilvl w:val="0"/>
          <w:numId w:val="1005"/>
        </w:numPr>
        <w:pStyle w:val="Compact"/>
      </w:pPr>
      <w:r>
        <w:t xml:space="preserve">Organized extracurricular activities such as debate clubs and poetry readings, which increased student participation by 30%.</w:t>
      </w:r>
    </w:p>
    <w:p>
      <w:pPr>
        <w:numPr>
          <w:ilvl w:val="0"/>
          <w:numId w:val="1005"/>
        </w:numPr>
        <w:pStyle w:val="Compact"/>
      </w:pPr>
      <w:r>
        <w:t xml:space="preserve">Introduced a blended learning approach that combined traditional textbooks with online resources (e.g., Khan Academy for language practice), improving student performance in standardized assessments.</w:t>
      </w:r>
    </w:p>
    <w:p>
      <w:pPr>
        <w:numPr>
          <w:ilvl w:val="0"/>
          <w:numId w:val="1005"/>
        </w:numPr>
        <w:pStyle w:val="Compact"/>
      </w:pPr>
      <w:r>
        <w:t xml:space="preserve">Conducted parent-teacher meetings and progress reports, maintaining open communication to support student success.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Teacher Certification (Lehrdiplom)</w:t>
      </w:r>
      <w:r>
        <w:t xml:space="preserve"> </w:t>
      </w:r>
      <w:r>
        <w:t xml:space="preserve">– Zurich University of Teacher Education,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in Inclusive Teaching</w:t>
      </w:r>
      <w:r>
        <w:t xml:space="preserve"> </w:t>
      </w:r>
      <w:r>
        <w:t xml:space="preserve">– Swiss Federal Institute for Vocational Education,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Pedagogy Workshop</w:t>
      </w:r>
      <w:r>
        <w:t xml:space="preserve"> </w:t>
      </w:r>
      <w:r>
        <w:t xml:space="preserve">– Zurich Digital Learning Hub, 2023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Training for Multicultural Classrooms</w:t>
      </w:r>
      <w:r>
        <w:t xml:space="preserve"> </w:t>
      </w:r>
      <w:r>
        <w:t xml:space="preserve">– Zurich Education Authority,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Curriculum development, differentiated instruction, formative assessment.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Subject Knowledge:</w:t>
      </w:r>
      <w:r>
        <w:t xml:space="preserve"> </w:t>
      </w:r>
      <w:r>
        <w:t xml:space="preserve">Mathematics (up to A-level), Physics, German language and literature.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Microsoft Office Suite, Google Classroom, learning management systems (LMS), interactive whiteboards.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German speaker; fluent in English and French (B2 level).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with students from diverse cultural and linguistic backgrounds in Zurich’s multicultural environment.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Swiss Association of Secondary Educators (SASE)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Zurich Educational Council (ZEC)</w:t>
      </w:r>
      <w:r>
        <w:t xml:space="preserve"> </w:t>
      </w:r>
      <w:r>
        <w:t xml:space="preserve">– Volunteer Curriculum Reviewer, 2021–Present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"Integrating Technology in Secondary Science Education"</w:t>
      </w:r>
      <w:r>
        <w:t xml:space="preserve"> </w:t>
      </w:r>
      <w:r>
        <w:t xml:space="preserve">– Presented at the Swiss Educational Technology Conference, Zurich, 2023.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"Enhancing Student Engagement Through Project-Based Learning"</w:t>
      </w:r>
      <w:r>
        <w:t xml:space="preserve"> </w:t>
      </w:r>
      <w:r>
        <w:t xml:space="preserve">– Published in the Journal of Swiss Secondary Education, 2022.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colleagues, school administrators, and former students in Switzerland Zurich.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Secondary Teacher position in Switzerland Zurich, emphasizing alignment with local educational standards, cultural integration, and the unique requirements of the Swiss schooling system. The content reflects a deep understanding of the challenges and opportunities faced by educators in this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Secondary, Switzerland Zurich</dc:title>
  <dc:creator/>
  <cp:keywords/>
  <dcterms:created xsi:type="dcterms:W3CDTF">2026-07-23T13:21:22Z</dcterms:created>
  <dcterms:modified xsi:type="dcterms:W3CDTF">2026-07-23T13:21:22Z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