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Ankara,</w:t>
      </w:r>
      <w:r>
        <w:t xml:space="preserve"> </w:t>
      </w:r>
      <w:r>
        <w:t xml:space="preserve">Turkey</w:t>
      </w:r>
    </w:p>
    <w:bookmarkStart w:id="30" w:name="curriculum-vitae"/>
    <w:p>
      <w:pPr>
        <w:pStyle w:val="Heading1"/>
      </w:pPr>
      <w:r>
        <w:t xml:space="preserve">Curriculum Vitae</w:t>
      </w:r>
    </w:p>
    <w:bookmarkStart w:id="29"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+90 555 123 4567 |</w:t>
      </w:r>
      <w:r>
        <w:t xml:space="preserve"> </w:t>
      </w:r>
      <w:r>
        <w:rPr>
          <w:bCs/>
          <w:b/>
        </w:rPr>
        <w:t xml:space="preserve">Address:</w:t>
      </w:r>
      <w:r>
        <w:t xml:space="preserve"> </w:t>
      </w:r>
      <w:r>
        <w:t xml:space="preserve">Ankara, Turkey</w:t>
      </w:r>
    </w:p>
    <w:bookmarkStart w:id="20" w:name="professional-summary"/>
    <w:p>
      <w:pPr>
        <w:pStyle w:val="Heading3"/>
      </w:pPr>
      <w:r>
        <w:t xml:space="preserve">Professional Summary</w:t>
      </w:r>
    </w:p>
    <w:p>
      <w:pPr>
        <w:pStyle w:val="FirstParagraph"/>
      </w:pPr>
      <w:r>
        <w:t xml:space="preserve">Dedicated and passionate secondary teacher with over 8 years of experience in delivering high-quality education to students in Ankara, Turkey. A graduate of Middle East Technical University (METU) with a Bachelor's degree in Secondary Education, I specialize in teaching Mathematics and Science for grades 9–12. My expertise lies in developing innovative lesson plans aligned with the Turkish Ministry of National Education (MEB) curriculum, fostering critical thinking, and creating an inclusive classroom environment. With a strong commitment to student success and professional growth, I have consistently contributed to improving academic outcomes in secondary schools across Ankara.</w:t>
      </w:r>
    </w:p>
    <w:bookmarkEnd w:id="20"/>
    <w:bookmarkStart w:id="21" w:name="education"/>
    <w:p>
      <w:pPr>
        <w:pStyle w:val="Heading3"/>
      </w:pPr>
      <w:r>
        <w:t xml:space="preserve">Education</w:t>
      </w:r>
    </w:p>
    <w:p>
      <w:pPr>
        <w:numPr>
          <w:ilvl w:val="0"/>
          <w:numId w:val="1001"/>
        </w:numPr>
        <w:pStyle w:val="Compact"/>
      </w:pPr>
      <w:r>
        <w:rPr>
          <w:bCs/>
          <w:b/>
        </w:rPr>
        <w:t xml:space="preserve">Middle East Technical University (METU)</w:t>
      </w:r>
      <w:r>
        <w:t xml:space="preserve">, Ankara, Turkey</w:t>
      </w:r>
      <w:r>
        <w:br/>
      </w:r>
      <w:r>
        <w:t xml:space="preserve">Bachelor of Science in Secondary Education (Mathematics and Science), 2015–2019</w:t>
      </w:r>
    </w:p>
    <w:p>
      <w:pPr>
        <w:numPr>
          <w:ilvl w:val="0"/>
          <w:numId w:val="1001"/>
        </w:numPr>
        <w:pStyle w:val="Compact"/>
      </w:pPr>
      <w:r>
        <w:rPr>
          <w:bCs/>
          <w:b/>
        </w:rPr>
        <w:t xml:space="preserve">Ankara University</w:t>
      </w:r>
      <w:r>
        <w:t xml:space="preserve">, Ankara, Turkey</w:t>
      </w:r>
      <w:r>
        <w:br/>
      </w:r>
      <w:r>
        <w:t xml:space="preserve">Master's Degree in Educational Technology, 2019–2021</w:t>
      </w:r>
    </w:p>
    <w:p>
      <w:pPr>
        <w:numPr>
          <w:ilvl w:val="0"/>
          <w:numId w:val="1001"/>
        </w:numPr>
        <w:pStyle w:val="Compact"/>
      </w:pPr>
      <w:r>
        <w:rPr>
          <w:bCs/>
          <w:b/>
        </w:rPr>
        <w:t xml:space="preserve">Ministry of National Education (MEB) Certification for Secondary Teachers</w:t>
      </w:r>
      <w:r>
        <w:t xml:space="preserve">, Ankara, Turkey</w:t>
      </w:r>
      <w:r>
        <w:br/>
      </w:r>
      <w:r>
        <w:t xml:space="preserve">Completed in 2015 with a focus on pedagogical strategies and classroom management.</w:t>
      </w:r>
    </w:p>
    <w:bookmarkEnd w:id="21"/>
    <w:bookmarkStart w:id="22" w:name="teaching-experience"/>
    <w:p>
      <w:pPr>
        <w:pStyle w:val="Heading3"/>
      </w:pPr>
      <w:r>
        <w:t xml:space="preserve">Teaching Experience</w:t>
      </w:r>
    </w:p>
    <w:p>
      <w:pPr>
        <w:pStyle w:val="FirstParagraph"/>
      </w:pPr>
      <w:r>
        <w:rPr>
          <w:bCs/>
          <w:b/>
        </w:rPr>
        <w:t xml:space="preserve">Secondary Teacher - Mathematics and Science</w:t>
      </w:r>
      <w:r>
        <w:br/>
      </w:r>
      <w:r>
        <w:rPr>
          <w:iCs/>
          <w:i/>
        </w:rPr>
        <w:t xml:space="preserve">Atatürk Secondary School, Ankara, Turkey</w:t>
      </w:r>
      <w:r>
        <w:br/>
      </w:r>
      <w:r>
        <w:rPr>
          <w:iCs/>
          <w:i/>
        </w:rPr>
        <w:t xml:space="preserve">August 2019 – Present</w:t>
      </w:r>
    </w:p>
    <w:p>
      <w:pPr>
        <w:numPr>
          <w:ilvl w:val="0"/>
          <w:numId w:val="1002"/>
        </w:numPr>
        <w:pStyle w:val="Compact"/>
      </w:pPr>
      <w:r>
        <w:t xml:space="preserve">Developed and implemented lesson plans aligned with the MEB curriculum for grades 9–12, focusing on critical thinking and problem-solving skills.</w:t>
      </w:r>
    </w:p>
    <w:p>
      <w:pPr>
        <w:numPr>
          <w:ilvl w:val="0"/>
          <w:numId w:val="1002"/>
        </w:numPr>
        <w:pStyle w:val="Compact"/>
      </w:pPr>
      <w:r>
        <w:t xml:space="preserve">Integrated technology into teaching, using interactive whiteboards and educational software to enhance student engagement.</w:t>
      </w:r>
    </w:p>
    <w:p>
      <w:pPr>
        <w:numPr>
          <w:ilvl w:val="0"/>
          <w:numId w:val="1002"/>
        </w:numPr>
        <w:pStyle w:val="Compact"/>
      </w:pPr>
      <w:r>
        <w:t xml:space="preserve">Provided individualized support to students struggling with complex mathematical concepts, resulting in a 30% improvement in class performance over two academic years.</w:t>
      </w:r>
    </w:p>
    <w:p>
      <w:pPr>
        <w:numPr>
          <w:ilvl w:val="0"/>
          <w:numId w:val="1002"/>
        </w:numPr>
        <w:pStyle w:val="Compact"/>
      </w:pPr>
      <w:r>
        <w:t xml:space="preserve">Collaborated with colleagues to design interdisciplinary projects, such as "Science and Sustainability," which combined mathematics and environmental studies.</w:t>
      </w:r>
    </w:p>
    <w:p>
      <w:pPr>
        <w:numPr>
          <w:ilvl w:val="0"/>
          <w:numId w:val="1002"/>
        </w:numPr>
        <w:pStyle w:val="Compact"/>
      </w:pPr>
      <w:r>
        <w:t xml:space="preserve">Served as a mentor for new teachers, sharing best practices for classroom management and curriculum development in Ankara’s educational context.</w:t>
      </w:r>
    </w:p>
    <w:p>
      <w:pPr>
        <w:pStyle w:val="FirstParagraph"/>
      </w:pPr>
      <w:r>
        <w:rPr>
          <w:bCs/>
          <w:b/>
        </w:rPr>
        <w:t xml:space="preserve">Assistant Teacher - Physics</w:t>
      </w:r>
      <w:r>
        <w:br/>
      </w:r>
      <w:r>
        <w:rPr>
          <w:iCs/>
          <w:i/>
        </w:rPr>
        <w:t xml:space="preserve">İsmet İnönü Secondary School, Ankara, Turkey</w:t>
      </w:r>
      <w:r>
        <w:br/>
      </w:r>
      <w:r>
        <w:rPr>
          <w:iCs/>
          <w:i/>
        </w:rPr>
        <w:t xml:space="preserve">August 2017 – July 2019</w:t>
      </w:r>
    </w:p>
    <w:p>
      <w:pPr>
        <w:numPr>
          <w:ilvl w:val="0"/>
          <w:numId w:val="1003"/>
        </w:numPr>
        <w:pStyle w:val="Compact"/>
      </w:pPr>
      <w:r>
        <w:t xml:space="preserve">Supported the lead teacher in delivering physics lessons to grades 10–12, focusing on experimental learning and real-world applications.</w:t>
      </w:r>
    </w:p>
    <w:p>
      <w:pPr>
        <w:numPr>
          <w:ilvl w:val="0"/>
          <w:numId w:val="1003"/>
        </w:numPr>
        <w:pStyle w:val="Compact"/>
      </w:pPr>
      <w:r>
        <w:t xml:space="preserve">Organized after-school tutoring sessions for students preparing for the National Secondary Education Exam (LGS).</w:t>
      </w:r>
    </w:p>
    <w:p>
      <w:pPr>
        <w:numPr>
          <w:ilvl w:val="0"/>
          <w:numId w:val="1003"/>
        </w:numPr>
        <w:pStyle w:val="Compact"/>
      </w:pPr>
      <w:r>
        <w:t xml:space="preserve">Participated in MEB-organized training programs on innovative teaching methods tailored to Ankara’s diverse student population.</w:t>
      </w:r>
    </w:p>
    <w:p>
      <w:pPr>
        <w:numPr>
          <w:ilvl w:val="0"/>
          <w:numId w:val="1003"/>
        </w:numPr>
        <w:pStyle w:val="Compact"/>
      </w:pPr>
      <w:r>
        <w:t xml:space="preserve">Conducted regular assessments and provided detailed feedback to parents, ensuring transparency in student progress.</w:t>
      </w:r>
    </w:p>
    <w:bookmarkEnd w:id="22"/>
    <w:bookmarkStart w:id="23" w:name="professional-skills"/>
    <w:p>
      <w:pPr>
        <w:pStyle w:val="Heading3"/>
      </w:pPr>
      <w:r>
        <w:t xml:space="preserve">Professional Skills</w:t>
      </w:r>
    </w:p>
    <w:p>
      <w:pPr>
        <w:numPr>
          <w:ilvl w:val="0"/>
          <w:numId w:val="1004"/>
        </w:numPr>
        <w:pStyle w:val="Compact"/>
      </w:pPr>
      <w:r>
        <w:t xml:space="preserve">Strong knowledge of the Turkish secondary education curriculum (MEB standards) and assessment systems.</w:t>
      </w:r>
    </w:p>
    <w:p>
      <w:pPr>
        <w:numPr>
          <w:ilvl w:val="0"/>
          <w:numId w:val="1004"/>
        </w:numPr>
        <w:pStyle w:val="Compact"/>
      </w:pPr>
      <w:r>
        <w:t xml:space="preserve">Proficient in using digital tools such as Google Classroom, Microsoft Teams, and educational apps for interactive learning.</w:t>
      </w:r>
    </w:p>
    <w:p>
      <w:pPr>
        <w:numPr>
          <w:ilvl w:val="0"/>
          <w:numId w:val="1004"/>
        </w:numPr>
        <w:pStyle w:val="Compact"/>
      </w:pPr>
      <w:r>
        <w:t xml:space="preserve">Excellent communication skills in Turkish (fluent) and English (IELTS 7.0), enabling effective interaction with students and parents in Ankara’s multicultural environment.</w:t>
      </w:r>
    </w:p>
    <w:p>
      <w:pPr>
        <w:numPr>
          <w:ilvl w:val="0"/>
          <w:numId w:val="1004"/>
        </w:numPr>
        <w:pStyle w:val="Compact"/>
      </w:pPr>
      <w:r>
        <w:t xml:space="preserve">Skilled in classroom management, differentiated instruction, and creating inclusive learning environments for diverse student needs.</w:t>
      </w:r>
    </w:p>
    <w:p>
      <w:pPr>
        <w:numPr>
          <w:ilvl w:val="0"/>
          <w:numId w:val="1004"/>
        </w:numPr>
        <w:pStyle w:val="Compact"/>
      </w:pPr>
      <w:r>
        <w:t xml:space="preserve">Experienced in designing and evaluating assessments to align with MEB benchmarks and improve student outcomes.</w:t>
      </w:r>
    </w:p>
    <w:bookmarkEnd w:id="23"/>
    <w:bookmarkStart w:id="24" w:name="certifications"/>
    <w:p>
      <w:pPr>
        <w:pStyle w:val="Heading3"/>
      </w:pPr>
      <w:r>
        <w:t xml:space="preserve">Certifications</w:t>
      </w:r>
    </w:p>
    <w:p>
      <w:pPr>
        <w:numPr>
          <w:ilvl w:val="0"/>
          <w:numId w:val="1005"/>
        </w:numPr>
        <w:pStyle w:val="Compact"/>
      </w:pPr>
      <w:r>
        <w:rPr>
          <w:bCs/>
          <w:b/>
        </w:rPr>
        <w:t xml:space="preserve">MEB Teacher Certification</w:t>
      </w:r>
      <w:r>
        <w:t xml:space="preserve">, Ankara, Turkey (2015)</w:t>
      </w:r>
    </w:p>
    <w:p>
      <w:pPr>
        <w:numPr>
          <w:ilvl w:val="0"/>
          <w:numId w:val="1005"/>
        </w:numPr>
        <w:pStyle w:val="Compact"/>
      </w:pPr>
      <w:r>
        <w:rPr>
          <w:bCs/>
          <w:b/>
        </w:rPr>
        <w:t xml:space="preserve">Google for Education Certified Trainer</w:t>
      </w:r>
      <w:r>
        <w:t xml:space="preserve">, 2021</w:t>
      </w:r>
    </w:p>
    <w:p>
      <w:pPr>
        <w:numPr>
          <w:ilvl w:val="0"/>
          <w:numId w:val="1005"/>
        </w:numPr>
        <w:pStyle w:val="Compact"/>
      </w:pPr>
      <w:r>
        <w:rPr>
          <w:bCs/>
          <w:b/>
        </w:rPr>
        <w:t xml:space="preserve">EdTech Leadership Program – UNESCO-UNDP Partnership</w:t>
      </w:r>
      <w:r>
        <w:t xml:space="preserve">, 2020</w:t>
      </w:r>
    </w:p>
    <w:bookmarkEnd w:id="24"/>
    <w:bookmarkStart w:id="25" w:name="languages"/>
    <w:p>
      <w:pPr>
        <w:pStyle w:val="Heading3"/>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(IELTS 7.0)</w:t>
      </w:r>
    </w:p>
    <w:bookmarkEnd w:id="25"/>
    <w:bookmarkStart w:id="26" w:name="projects-volunteering"/>
    <w:p>
      <w:pPr>
        <w:pStyle w:val="Heading3"/>
      </w:pPr>
      <w:r>
        <w:t xml:space="preserve">Projects &amp; Volunteering</w:t>
      </w:r>
    </w:p>
    <w:p>
      <w:pPr>
        <w:pStyle w:val="FirstParagraph"/>
      </w:pPr>
      <w:r>
        <w:rPr>
          <w:bCs/>
          <w:b/>
        </w:rPr>
        <w:t xml:space="preserve">Educational Technology Integration Project</w:t>
      </w:r>
      <w:r>
        <w:br/>
      </w:r>
      <w:r>
        <w:rPr>
          <w:iCs/>
          <w:i/>
        </w:rPr>
        <w:t xml:space="preserve">Ankara Education Foundation, 2021–2023</w:t>
      </w:r>
    </w:p>
    <w:p>
      <w:pPr>
        <w:numPr>
          <w:ilvl w:val="0"/>
          <w:numId w:val="1007"/>
        </w:numPr>
        <w:pStyle w:val="Compact"/>
      </w:pPr>
      <w:r>
        <w:t xml:space="preserve">Collaborated with local educators to implement digital learning tools in Ankara schools, improving student engagement and access to resources.</w:t>
      </w:r>
    </w:p>
    <w:p>
      <w:pPr>
        <w:numPr>
          <w:ilvl w:val="0"/>
          <w:numId w:val="1007"/>
        </w:numPr>
        <w:pStyle w:val="Compact"/>
      </w:pPr>
      <w:r>
        <w:t xml:space="preserve">Trained over 50 teachers on using technology for interactive lessons, supported by UNESCO’s regional education initiative.</w:t>
      </w:r>
    </w:p>
    <w:p>
      <w:pPr>
        <w:pStyle w:val="FirstParagraph"/>
      </w:pPr>
      <w:r>
        <w:rPr>
          <w:bCs/>
          <w:b/>
        </w:rPr>
        <w:t xml:space="preserve">Community Mentorship Program</w:t>
      </w:r>
      <w:r>
        <w:br/>
      </w:r>
      <w:r>
        <w:rPr>
          <w:iCs/>
          <w:i/>
        </w:rPr>
        <w:t xml:space="preserve">Ankara Youth Development Center, 2018–Present</w:t>
      </w:r>
    </w:p>
    <w:p>
      <w:pPr>
        <w:numPr>
          <w:ilvl w:val="0"/>
          <w:numId w:val="1008"/>
        </w:numPr>
        <w:pStyle w:val="Compact"/>
      </w:pPr>
      <w:r>
        <w:t xml:space="preserve">Provided academic support and career guidance to underprivileged students in Ankara, helping them succeed in secondary education.</w:t>
      </w:r>
    </w:p>
    <w:p>
      <w:pPr>
        <w:numPr>
          <w:ilvl w:val="0"/>
          <w:numId w:val="1008"/>
        </w:numPr>
        <w:pStyle w:val="Compact"/>
      </w:pPr>
      <w:r>
        <w:t xml:space="preserve">Organized workshops on study skills and exam preparation, attended by over 200 students annually.</w:t>
      </w:r>
    </w:p>
    <w:bookmarkEnd w:id="26"/>
    <w:bookmarkStart w:id="27" w:name="professional-development"/>
    <w:p>
      <w:pPr>
        <w:pStyle w:val="Heading3"/>
      </w:pPr>
      <w:r>
        <w:t xml:space="preserve">Professional Development</w:t>
      </w:r>
    </w:p>
    <w:p>
      <w:pPr>
        <w:numPr>
          <w:ilvl w:val="0"/>
          <w:numId w:val="1009"/>
        </w:numPr>
        <w:pStyle w:val="Compact"/>
      </w:pPr>
      <w:r>
        <w:t xml:space="preserve">Participated in the "Innovative Teaching Methods" workshop by MEB, Ankara (2022).</w:t>
      </w:r>
    </w:p>
    <w:p>
      <w:pPr>
        <w:numPr>
          <w:ilvl w:val="0"/>
          <w:numId w:val="1009"/>
        </w:numPr>
        <w:pStyle w:val="Compact"/>
      </w:pPr>
      <w:r>
        <w:t xml:space="preserve">Attended the International Conference on Education in Ankara (2023), focusing on sustainable education practices.</w:t>
      </w:r>
    </w:p>
    <w:bookmarkEnd w:id="27"/>
    <w:bookmarkStart w:id="28" w:name="references"/>
    <w:p>
      <w:pPr>
        <w:pStyle w:val="Heading3"/>
      </w:pPr>
      <w:r>
        <w:t xml:space="preserve">References</w:t>
      </w:r>
    </w:p>
    <w:p>
      <w:pPr>
        <w:pStyle w:val="FirstParagraph"/>
      </w:pPr>
      <w:r>
        <w:t xml:space="preserve">Available upon request. References include current and former colleagues from Atatürk Secondary School and Ankara University, as well as MEB officials familiar with my work in Turkey’s education system.</w:t>
      </w:r>
    </w:p>
    <w:p>
      <w:pPr>
        <w:pStyle w:val="BodyText"/>
      </w:pPr>
      <w:r>
        <w:rPr>
          <w:iCs/>
          <w:i/>
        </w:rPr>
        <w:t xml:space="preserve">Resume tailored for secondary teacher roles in Ankara, Turkey. Emphasizes MEB curriculum compliance, technological integration, and commitment to education in the Turkish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Ankara, Turkey</dc:title>
  <dc:creator/>
  <dc:language>en</dc:language>
  <cp:keywords/>
  <dcterms:created xsi:type="dcterms:W3CDTF">2026-07-22T10:05:09Z</dcterms:created>
  <dcterms:modified xsi:type="dcterms:W3CDTF">2026-07-22T10:05:09Z</dcterms:modified>
</cp:coreProperties>
</file>

<file path=docProps/custom.xml><?xml version="1.0" encoding="utf-8"?>
<Properties xmlns="http://schemas.openxmlformats.org/officeDocument/2006/custom-properties" xmlns:vt="http://schemas.openxmlformats.org/officeDocument/2006/docPropsVTypes"/>
</file>