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32" w:name="X3f2689adb88f9b715f1c095b4c67108f297f72e"/>
    <w:p>
      <w:pPr>
        <w:pStyle w:val="Heading2"/>
      </w:pPr>
      <w:r>
        <w:t xml:space="preserve">Teacher Secondary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 Al-Maktoum</w:t>
      </w:r>
      <w:r>
        <w:br/>
      </w:r>
      <w:r>
        <w:rPr>
          <w:bCs/>
          <w:b/>
        </w:rPr>
        <w:t xml:space="preserve">Address:</w:t>
      </w:r>
      <w:r>
        <w:t xml:space="preserve"> </w:t>
      </w:r>
      <w:r>
        <w:t xml:space="preserve">Abu Dhabi, United Arab Emirates</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Licenses/Certifications:</w:t>
      </w:r>
      <w:r>
        <w:t xml:space="preserve"> </w:t>
      </w:r>
      <w:r>
        <w:t xml:space="preserve">UAE Secondary Teacher License (CTET), TEFL/TESOL</w:t>
      </w:r>
    </w:p>
    <w:bookmarkEnd w:id="20"/>
    <w:bookmarkStart w:id="21" w:name="professional-summary"/>
    <w:p>
      <w:pPr>
        <w:pStyle w:val="Heading3"/>
      </w:pPr>
      <w:r>
        <w:t xml:space="preserve">Professional Summary</w:t>
      </w:r>
    </w:p>
    <w:p>
      <w:pPr>
        <w:pStyle w:val="FirstParagraph"/>
      </w:pPr>
      <w:r>
        <w:t xml:space="preserve">A dedicated and experienced secondary teacher with over 8 years of expertise in delivering high-quality education in the United Arab Emirates, specifically Abu Dhabi. Proficient in designing curricula aligned with UAE national standards and international frameworks such as Cambridge International Examinations. Committed to fostering a dynamic learning environment that encourages critical thinking, cultural awareness, and academic excellence. Proven track record of supporting diverse student populations, including Emirati and international learners, while adhering to the values of the United Arab Emirates' education system. A passionate advocate for teacher professional development and classroom innovation in secondary education.</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of Dubai, 2014</w:t>
      </w:r>
      <w:r>
        <w:br/>
      </w:r>
      <w:r>
        <w:t xml:space="preserve">Specialization: Secondary Education (Science and Mathematics)</w:t>
      </w:r>
    </w:p>
    <w:p>
      <w:pPr>
        <w:numPr>
          <w:ilvl w:val="0"/>
          <w:numId w:val="1001"/>
        </w:numPr>
        <w:pStyle w:val="Compact"/>
      </w:pPr>
      <w:r>
        <w:rPr>
          <w:bCs/>
          <w:b/>
        </w:rPr>
        <w:t xml:space="preserve">Master of Arts in Educational Leadership</w:t>
      </w:r>
      <w:r>
        <w:t xml:space="preserve">, Abu Dhabi University, 2018</w:t>
      </w:r>
      <w:r>
        <w:br/>
      </w:r>
      <w:r>
        <w:t xml:space="preserve">Focused on curriculum development and school management in multicultural settings.</w:t>
      </w:r>
    </w:p>
    <w:bookmarkEnd w:id="22"/>
    <w:bookmarkStart w:id="26" w:name="work-experience"/>
    <w:p>
      <w:pPr>
        <w:pStyle w:val="Heading3"/>
      </w:pPr>
      <w:r>
        <w:t xml:space="preserve">Work Experience</w:t>
      </w:r>
    </w:p>
    <w:bookmarkStart w:id="23" w:name="secondary-science-teacher"/>
    <w:p>
      <w:pPr>
        <w:pStyle w:val="Heading4"/>
      </w:pPr>
      <w:r>
        <w:rPr>
          <w:bCs/>
          <w:b/>
        </w:rPr>
        <w:t xml:space="preserve">Secondary Science Teacher</w:t>
      </w:r>
    </w:p>
    <w:p>
      <w:pPr>
        <w:pStyle w:val="FirstParagraph"/>
      </w:pPr>
      <w:r>
        <w:rPr>
          <w:iCs/>
          <w:i/>
        </w:rPr>
        <w:t xml:space="preserve">Abu Dhabi International School, Abu Dhabi, UAE</w:t>
      </w:r>
      <w:r>
        <w:t xml:space="preserve"> </w:t>
      </w:r>
      <w:r>
        <w:t xml:space="preserve">| August 2019 – Present</w:t>
      </w:r>
      <w:r>
        <w:br/>
      </w:r>
      <w:r>
        <w:t xml:space="preserve">- Designed and delivered science curricula for Grades 9–12, aligning with UAE Ministry of Education standards and Cambridge IGCSE requirements.</w:t>
      </w:r>
      <w:r>
        <w:br/>
      </w:r>
      <w:r>
        <w:t xml:space="preserve">- Implemented interactive teaching methods to enhance student engagement, resulting in a 35% improvement in exam scores over two academic years.</w:t>
      </w:r>
      <w:r>
        <w:br/>
      </w:r>
      <w:r>
        <w:t xml:space="preserve">- Mentored new teachers through the UAE's Teacher Induction Program, focusing on classroom management and assessment strategies.</w:t>
      </w:r>
      <w:r>
        <w:br/>
      </w:r>
      <w:r>
        <w:t xml:space="preserve">- Collaborated with cross-cultural teams to integrate Emirati cultural studies into science lessons, promoting national identity and global perspectives.</w:t>
      </w:r>
    </w:p>
    <w:bookmarkEnd w:id="23"/>
    <w:bookmarkStart w:id="24" w:name="secondary-mathematics-teacher"/>
    <w:p>
      <w:pPr>
        <w:pStyle w:val="Heading4"/>
      </w:pPr>
      <w:r>
        <w:rPr>
          <w:bCs/>
          <w:b/>
        </w:rPr>
        <w:t xml:space="preserve">Secondary Mathematics Teacher</w:t>
      </w:r>
    </w:p>
    <w:p>
      <w:pPr>
        <w:pStyle w:val="FirstParagraph"/>
      </w:pPr>
      <w:r>
        <w:rPr>
          <w:iCs/>
          <w:i/>
        </w:rPr>
        <w:t xml:space="preserve">Al Ain Private School, Abu Dhabi, UAE</w:t>
      </w:r>
      <w:r>
        <w:t xml:space="preserve"> </w:t>
      </w:r>
      <w:r>
        <w:t xml:space="preserve">| July 2015 – June 2019</w:t>
      </w:r>
      <w:r>
        <w:br/>
      </w:r>
      <w:r>
        <w:t xml:space="preserve">- Developed differentiated instruction plans to cater to diverse learning needs, including gifted students and those requiring additional support.</w:t>
      </w:r>
      <w:r>
        <w:br/>
      </w:r>
      <w:r>
        <w:t xml:space="preserve">- Led after-school tutoring programs that increased student retention rates by 20% in Grades 10–11.</w:t>
      </w:r>
      <w:r>
        <w:br/>
      </w:r>
      <w:r>
        <w:t xml:space="preserve">- Participated in the UAE’s National Competency Framework for Teachers, achieving a rating of "Highly Qualified" in pedagogical skills.</w:t>
      </w:r>
      <w:r>
        <w:br/>
      </w:r>
      <w:r>
        <w:t xml:space="preserve">- Organized STEM workshops and science fairs, fostering student interest in STEM careers and aligning with Abu Dhabi's Vision 2030 goals.</w:t>
      </w:r>
    </w:p>
    <w:bookmarkEnd w:id="24"/>
    <w:bookmarkStart w:id="25" w:name="teaching-assistant"/>
    <w:p>
      <w:pPr>
        <w:pStyle w:val="Heading4"/>
      </w:pPr>
      <w:r>
        <w:rPr>
          <w:bCs/>
          <w:b/>
        </w:rPr>
        <w:t xml:space="preserve">Teaching Assistant</w:t>
      </w:r>
    </w:p>
    <w:p>
      <w:pPr>
        <w:pStyle w:val="FirstParagraph"/>
      </w:pPr>
      <w:r>
        <w:rPr>
          <w:iCs/>
          <w:i/>
        </w:rPr>
        <w:t xml:space="preserve">Sharjah English School, UAE</w:t>
      </w:r>
      <w:r>
        <w:t xml:space="preserve"> </w:t>
      </w:r>
      <w:r>
        <w:t xml:space="preserve">| January 2013 – June 2015</w:t>
      </w:r>
      <w:r>
        <w:br/>
      </w:r>
      <w:r>
        <w:t xml:space="preserve">- Assisted in lesson planning and classroom management for Grades 7–8, focusing on student behavior and academic progress.</w:t>
      </w:r>
      <w:r>
        <w:br/>
      </w:r>
      <w:r>
        <w:t xml:space="preserve">- Conducted regular assessments and provided feedback to students, contributing to a 25% reduction in disciplinary incidents.</w:t>
      </w:r>
    </w:p>
    <w:bookmarkEnd w:id="25"/>
    <w:bookmarkEnd w:id="26"/>
    <w:bookmarkStart w:id="27" w:name="skills"/>
    <w:p>
      <w:pPr>
        <w:pStyle w:val="Heading3"/>
      </w:pPr>
      <w:r>
        <w:t xml:space="preserve">Skills</w:t>
      </w:r>
    </w:p>
    <w:p>
      <w:pPr>
        <w:numPr>
          <w:ilvl w:val="0"/>
          <w:numId w:val="1002"/>
        </w:numPr>
        <w:pStyle w:val="Compact"/>
      </w:pPr>
      <w:r>
        <w:rPr>
          <w:bCs/>
          <w:b/>
        </w:rPr>
        <w:t xml:space="preserve">Curriculum Design:</w:t>
      </w:r>
      <w:r>
        <w:t xml:space="preserve"> </w:t>
      </w:r>
      <w:r>
        <w:t xml:space="preserve">Experienced in creating lesson plans that meet UAE national standards and international curricula (Cambridge, IB).</w:t>
      </w:r>
    </w:p>
    <w:p>
      <w:pPr>
        <w:numPr>
          <w:ilvl w:val="0"/>
          <w:numId w:val="1002"/>
        </w:numPr>
        <w:pStyle w:val="Compact"/>
      </w:pPr>
      <w:r>
        <w:rPr>
          <w:bCs/>
          <w:b/>
        </w:rPr>
        <w:t xml:space="preserve">Cultural Sensitivity:</w:t>
      </w:r>
      <w:r>
        <w:t xml:space="preserve"> </w:t>
      </w:r>
      <w:r>
        <w:t xml:space="preserve">Proven ability to work with Emirati and expatriate students, promoting inclusivity and respect for diversity.</w:t>
      </w:r>
    </w:p>
    <w:p>
      <w:pPr>
        <w:numPr>
          <w:ilvl w:val="0"/>
          <w:numId w:val="1002"/>
        </w:numPr>
        <w:pStyle w:val="Compact"/>
      </w:pPr>
      <w:r>
        <w:rPr>
          <w:bCs/>
          <w:b/>
        </w:rPr>
        <w:t xml:space="preserve">Technology Integration:</w:t>
      </w:r>
      <w:r>
        <w:t xml:space="preserve"> </w:t>
      </w:r>
      <w:r>
        <w:t xml:space="preserve">Skilled in using digital tools like Google Classroom, Kahoot!, and interactive whiteboards to enhance learning.</w:t>
      </w:r>
    </w:p>
    <w:p>
      <w:pPr>
        <w:numPr>
          <w:ilvl w:val="0"/>
          <w:numId w:val="1002"/>
        </w:numPr>
        <w:pStyle w:val="Compact"/>
      </w:pPr>
      <w:r>
        <w:rPr>
          <w:bCs/>
          <w:b/>
        </w:rPr>
        <w:t xml:space="preserve">Assessment &amp; Evaluation:</w:t>
      </w:r>
      <w:r>
        <w:t xml:space="preserve"> </w:t>
      </w:r>
      <w:r>
        <w:t xml:space="preserve">Expertise in formative and summative assessments, including standardized testing preparation for UAE students.</w:t>
      </w:r>
    </w:p>
    <w:p>
      <w:pPr>
        <w:numPr>
          <w:ilvl w:val="0"/>
          <w:numId w:val="1002"/>
        </w:numPr>
        <w:pStyle w:val="Compact"/>
      </w:pPr>
      <w:r>
        <w:rPr>
          <w:bCs/>
          <w:b/>
        </w:rPr>
        <w:t xml:space="preserve">Communication:</w:t>
      </w:r>
      <w:r>
        <w:t xml:space="preserve"> </w:t>
      </w:r>
      <w:r>
        <w:t xml:space="preserve">Strong verbal and written communication skills, with fluency in English and Arabic.</w:t>
      </w:r>
    </w:p>
    <w:bookmarkEnd w:id="27"/>
    <w:bookmarkStart w:id="28" w:name="certifications-licenses"/>
    <w:p>
      <w:pPr>
        <w:pStyle w:val="Heading3"/>
      </w:pPr>
      <w:r>
        <w:t xml:space="preserve">Certifications &amp; Licenses</w:t>
      </w:r>
    </w:p>
    <w:p>
      <w:pPr>
        <w:numPr>
          <w:ilvl w:val="0"/>
          <w:numId w:val="1003"/>
        </w:numPr>
        <w:pStyle w:val="Compact"/>
      </w:pPr>
      <w:r>
        <w:rPr>
          <w:bCs/>
          <w:b/>
        </w:rPr>
        <w:t xml:space="preserve">UAE Secondary Teacher License</w:t>
      </w:r>
      <w:r>
        <w:t xml:space="preserve"> </w:t>
      </w:r>
      <w:r>
        <w:t xml:space="preserve">– Ministry of Education, UAE (2016)</w:t>
      </w:r>
    </w:p>
    <w:p>
      <w:pPr>
        <w:numPr>
          <w:ilvl w:val="0"/>
          <w:numId w:val="1003"/>
        </w:numPr>
        <w:pStyle w:val="Compact"/>
      </w:pPr>
      <w:r>
        <w:rPr>
          <w:bCs/>
          <w:b/>
        </w:rPr>
        <w:t xml:space="preserve">TEFL/TESOL Certification</w:t>
      </w:r>
      <w:r>
        <w:t xml:space="preserve"> </w:t>
      </w:r>
      <w:r>
        <w:t xml:space="preserve">– Cambridge English, 2017</w:t>
      </w:r>
    </w:p>
    <w:p>
      <w:pPr>
        <w:numPr>
          <w:ilvl w:val="0"/>
          <w:numId w:val="1003"/>
        </w:numPr>
        <w:pStyle w:val="Compact"/>
      </w:pPr>
      <w:r>
        <w:rPr>
          <w:bCs/>
          <w:b/>
        </w:rPr>
        <w:t xml:space="preserve">Certificate in Educational Leadership</w:t>
      </w:r>
      <w:r>
        <w:t xml:space="preserve"> </w:t>
      </w:r>
      <w:r>
        <w:t xml:space="preserve">– Abu Dhabi University, 2018</w:t>
      </w:r>
    </w:p>
    <w:p>
      <w:pPr>
        <w:numPr>
          <w:ilvl w:val="0"/>
          <w:numId w:val="1003"/>
        </w:numPr>
        <w:pStyle w:val="Compact"/>
      </w:pPr>
      <w:r>
        <w:rPr>
          <w:bCs/>
          <w:b/>
        </w:rPr>
        <w:t xml:space="preserve">CTET (Central Teacher Eligibility Test)</w:t>
      </w:r>
      <w:r>
        <w:t xml:space="preserve"> </w:t>
      </w:r>
      <w:r>
        <w:t xml:space="preserve">– India, 2014 (for international teaching contexts).</w:t>
      </w:r>
    </w:p>
    <w:bookmarkEnd w:id="28"/>
    <w:bookmarkStart w:id="29" w:name="professional-development"/>
    <w:p>
      <w:pPr>
        <w:pStyle w:val="Heading3"/>
      </w:pPr>
      <w:r>
        <w:t xml:space="preserve">Professional Development</w:t>
      </w:r>
    </w:p>
    <w:p>
      <w:pPr>
        <w:pStyle w:val="FirstParagraph"/>
      </w:pPr>
      <w:r>
        <w:t xml:space="preserve">Continuously engaged in professional growth through workshops and seminars organized by the Abu Dhabi Education Council (ADEK) and the UAE Ministry of Education. Recent participation includes:</w:t>
      </w:r>
    </w:p>
    <w:p>
      <w:pPr>
        <w:numPr>
          <w:ilvl w:val="0"/>
          <w:numId w:val="1004"/>
        </w:numPr>
        <w:pStyle w:val="Compact"/>
      </w:pPr>
      <w:r>
        <w:t xml:space="preserve">"Innovative Teaching Strategies for STEM" – ADEK, 2023</w:t>
      </w:r>
    </w:p>
    <w:p>
      <w:pPr>
        <w:numPr>
          <w:ilvl w:val="0"/>
          <w:numId w:val="1004"/>
        </w:numPr>
        <w:pStyle w:val="Compact"/>
      </w:pPr>
      <w:r>
        <w:t xml:space="preserve">"Culturally Responsive Teaching in Multicultural Classrooms" – UAE National Academy, 2022</w:t>
      </w:r>
    </w:p>
    <w:p>
      <w:pPr>
        <w:numPr>
          <w:ilvl w:val="0"/>
          <w:numId w:val="1004"/>
        </w:numPr>
        <w:pStyle w:val="Compact"/>
      </w:pPr>
      <w:r>
        <w:t xml:space="preserve">Online courses on educational technology via Coursera and LinkedIn Learning.</w:t>
      </w:r>
    </w:p>
    <w:bookmarkEnd w:id="29"/>
    <w:bookmarkStart w:id="30" w:name="additional-sections"/>
    <w:p>
      <w:pPr>
        <w:pStyle w:val="Heading3"/>
      </w:pPr>
      <w:r>
        <w:t xml:space="preserve">Additional Sections</w:t>
      </w:r>
    </w:p>
    <w:p>
      <w:pPr>
        <w:pStyle w:val="FirstParagraph"/>
      </w:pPr>
      <w:r>
        <w:rPr>
          <w:bCs/>
          <w:b/>
        </w:rPr>
        <w:t xml:space="preserve">Languages:</w:t>
      </w:r>
      <w:r>
        <w:t xml:space="preserve"> </w:t>
      </w:r>
      <w:r>
        <w:t xml:space="preserve">English (fluent), Arabic (fluent), Hindi (basic)</w:t>
      </w:r>
    </w:p>
    <w:p>
      <w:pPr>
        <w:pStyle w:val="BodyText"/>
      </w:pPr>
      <w:r>
        <w:rPr>
          <w:bCs/>
          <w:b/>
        </w:rPr>
        <w:t xml:space="preserve">Volunteer Work:</w:t>
      </w:r>
      <w:r>
        <w:t xml:space="preserve"> </w:t>
      </w:r>
      <w:r>
        <w:t xml:space="preserve">Mentored underprivileged students in Abu Dhabi through the "Education for All" initiative, providing free tutoring and career guidance.</w:t>
      </w:r>
    </w:p>
    <w:p>
      <w:pPr>
        <w:pStyle w:val="BodyText"/>
      </w:pPr>
      <w:r>
        <w:rPr>
          <w:bCs/>
          <w:b/>
        </w:rPr>
        <w:t xml:space="preserve">Projects:</w:t>
      </w:r>
      <w:r>
        <w:t xml:space="preserve"> </w:t>
      </w:r>
      <w:r>
        <w:t xml:space="preserve">Spearheaded a school-wide environmental awareness campaign that reduced plastic use by 40% in two years, aligning with UAE's sustainability goals.</w:t>
      </w:r>
    </w:p>
    <w:bookmarkEnd w:id="30"/>
    <w:bookmarkStart w:id="31" w:name="references"/>
    <w:p>
      <w:pPr>
        <w:pStyle w:val="Heading3"/>
      </w:pPr>
      <w:r>
        <w:t xml:space="preserve">References</w:t>
      </w:r>
    </w:p>
    <w:p>
      <w:pPr>
        <w:pStyle w:val="FirstParagraph"/>
      </w:pPr>
      <w:r>
        <w:t xml:space="preserve">Available upon request. Contact: ahmed.almaktoum@example.com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United Arab Emirates Abu Dhabi</dc:title>
  <dc:creator/>
  <dc:language>en</dc:language>
  <cp:keywords/>
  <dcterms:created xsi:type="dcterms:W3CDTF">2026-07-23T16:05:00Z</dcterms:created>
  <dcterms:modified xsi:type="dcterms:W3CDTF">2026-07-23T16:05:00Z</dcterms:modified>
</cp:coreProperties>
</file>

<file path=docProps/custom.xml><?xml version="1.0" encoding="utf-8"?>
<Properties xmlns="http://schemas.openxmlformats.org/officeDocument/2006/custom-properties" xmlns:vt="http://schemas.openxmlformats.org/officeDocument/2006/docPropsVTypes"/>
</file>