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john-doe"/>
    <w:p>
      <w:pPr>
        <w:pStyle w:val="Heading1"/>
      </w:pPr>
      <w:r>
        <w:rPr>
          <w:bCs/>
          <w:b/>
        </w:rPr>
        <w:t xml:space="preserve">John Doe</w:t>
      </w:r>
    </w:p>
    <w:p>
      <w:pPr>
        <w:pStyle w:val="FirstParagraph"/>
      </w:pPr>
      <w:r>
        <w:t xml:space="preserve">Email: john.doe@example.com | Phone: +971 50 123 4567 | Location: Dubai, United Arab Emirates</w:t>
      </w:r>
    </w:p>
    <w:bookmarkStart w:id="20" w:name="professional-summary"/>
    <w:p>
      <w:pPr>
        <w:pStyle w:val="Heading2"/>
      </w:pPr>
      <w:r>
        <w:t xml:space="preserve">Professional Summary</w:t>
      </w:r>
    </w:p>
    <w:p>
      <w:pPr>
        <w:pStyle w:val="FirstParagraph"/>
      </w:pPr>
      <w:r>
        <w:t xml:space="preserve">Dedicated and experienced Secondary Teacher with over [X years] of expertise in delivering high-quality education in diverse academic environments. Specializing in [Subject, e.g., Mathematics/Science/English], I have a proven track record of fostering student engagement, academic excellence, and holistic development. Committed to aligning teaching practices with the evolving standards of the United Arab Emirates (UAE) education system, particularly in Dubai’s dynamic and multicultural educational landscape. A passionate educator who thrives in creating inclusive classrooms that encourage critical thinking, creativity, and a lifelong love for learning.</w:t>
      </w:r>
    </w:p>
    <w:bookmarkEnd w:id="20"/>
    <w:bookmarkStart w:id="23" w:name="professional-experience"/>
    <w:p>
      <w:pPr>
        <w:pStyle w:val="Heading2"/>
      </w:pPr>
      <w:r>
        <w:t xml:space="preserve">Professional Experience</w:t>
      </w:r>
    </w:p>
    <w:bookmarkStart w:id="21" w:name="X17d23707afa82be3dd38301a295313e71ef970e"/>
    <w:p>
      <w:pPr>
        <w:pStyle w:val="Heading3"/>
      </w:pPr>
      <w:r>
        <w:t xml:space="preserve">Dubai International School | Secondary Teacher (Mathematics/Science)</w:t>
      </w:r>
    </w:p>
    <w:p>
      <w:pPr>
        <w:pStyle w:val="FirstParagraph"/>
      </w:pPr>
      <w:r>
        <w:rPr>
          <w:bCs/>
          <w:b/>
        </w:rPr>
        <w:t xml:space="preserve">July 2018 – Present</w:t>
      </w:r>
    </w:p>
    <w:p>
      <w:pPr>
        <w:numPr>
          <w:ilvl w:val="0"/>
          <w:numId w:val="1001"/>
        </w:numPr>
        <w:pStyle w:val="Compact"/>
      </w:pPr>
      <w:r>
        <w:t xml:space="preserve">Designed and delivered interactive lesson plans aligned with the UAE Ministry of Education curriculum, focusing on enhancing student performance in core subjects such as Mathematics and Science.</w:t>
      </w:r>
    </w:p>
    <w:p>
      <w:pPr>
        <w:numPr>
          <w:ilvl w:val="0"/>
          <w:numId w:val="1001"/>
        </w:numPr>
        <w:pStyle w:val="Compact"/>
      </w:pPr>
      <w:r>
        <w:t xml:space="preserve">Implemented differentiated instruction strategies to cater to the diverse learning needs of students from over 40 nationalities, ensuring equitable access to education in Dubai’s multicultural environment.</w:t>
      </w:r>
    </w:p>
    <w:p>
      <w:pPr>
        <w:numPr>
          <w:ilvl w:val="0"/>
          <w:numId w:val="1001"/>
        </w:numPr>
        <w:pStyle w:val="Compact"/>
      </w:pPr>
      <w:r>
        <w:t xml:space="preserve">Utilized technology-enhanced teaching tools, including SMART Boards and online platforms like Google Classroom, to promote digital literacy among students and support remote learning during the pandemic.</w:t>
      </w:r>
    </w:p>
    <w:p>
      <w:pPr>
        <w:numPr>
          <w:ilvl w:val="0"/>
          <w:numId w:val="1001"/>
        </w:numPr>
        <w:pStyle w:val="Compact"/>
      </w:pPr>
      <w:r>
        <w:t xml:space="preserve">Collaborated with cross-disciplinary teams to integrate STEM (Science, Technology, Engineering, and Mathematics) initiatives into the curriculum, preparing students for future careers in emerging fields.</w:t>
      </w:r>
    </w:p>
    <w:p>
      <w:pPr>
        <w:numPr>
          <w:ilvl w:val="0"/>
          <w:numId w:val="1001"/>
        </w:numPr>
        <w:pStyle w:val="Compact"/>
      </w:pPr>
      <w:r>
        <w:t xml:space="preserve">Conducted regular assessments and provided actionable feedback to students and parents, contributing to a 20% improvement in annual academic performance metrics.</w:t>
      </w:r>
    </w:p>
    <w:bookmarkEnd w:id="21"/>
    <w:bookmarkStart w:id="22" w:name="X7e503149df9883bf620a1f4a76bd2b13e2d05fc"/>
    <w:p>
      <w:pPr>
        <w:pStyle w:val="Heading3"/>
      </w:pPr>
      <w:r>
        <w:t xml:space="preserve">Al Khaleej International School | Secondary Teacher (English Language)</w:t>
      </w:r>
    </w:p>
    <w:p>
      <w:pPr>
        <w:pStyle w:val="FirstParagraph"/>
      </w:pPr>
      <w:r>
        <w:rPr>
          <w:bCs/>
          <w:b/>
        </w:rPr>
        <w:t xml:space="preserve">January 2015 – June 2018</w:t>
      </w:r>
    </w:p>
    <w:p>
      <w:pPr>
        <w:numPr>
          <w:ilvl w:val="0"/>
          <w:numId w:val="1002"/>
        </w:numPr>
        <w:pStyle w:val="Compact"/>
      </w:pPr>
      <w:r>
        <w:t xml:space="preserve">Developed and executed a comprehensive English language curriculum for Grades 7–10, emphasizing critical reading, writing, and communication skills to meet the UAE’s educational goals.</w:t>
      </w:r>
    </w:p>
    <w:p>
      <w:pPr>
        <w:numPr>
          <w:ilvl w:val="0"/>
          <w:numId w:val="1002"/>
        </w:numPr>
        <w:pStyle w:val="Compact"/>
      </w:pPr>
      <w:r>
        <w:t xml:space="preserve">Organized extracurricular activities such as debate clubs and literary competitions to nurture students’ confidence and public speaking abilities in a Dubai-centric context.</w:t>
      </w:r>
    </w:p>
    <w:p>
      <w:pPr>
        <w:numPr>
          <w:ilvl w:val="0"/>
          <w:numId w:val="1002"/>
        </w:numPr>
        <w:pStyle w:val="Compact"/>
      </w:pPr>
      <w:r>
        <w:t xml:space="preserve">Mentored new teachers through peer observations, lesson planning workshops, and professional development sessions, fostering a culture of continuous improvement within the school community.</w:t>
      </w:r>
    </w:p>
    <w:p>
      <w:pPr>
        <w:numPr>
          <w:ilvl w:val="0"/>
          <w:numId w:val="1002"/>
        </w:numPr>
        <w:pStyle w:val="Compact"/>
      </w:pPr>
      <w:r>
        <w:t xml:space="preserve">Partnered with parents to create individualized learning plans for students with special needs, ensuring compliance with UAE disability inclusion policies and promoting inclusive education.</w:t>
      </w:r>
    </w:p>
    <w:bookmarkEnd w:id="22"/>
    <w:bookmarkEnd w:id="23"/>
    <w:bookmarkStart w:id="26" w:name="education"/>
    <w:p>
      <w:pPr>
        <w:pStyle w:val="Heading2"/>
      </w:pPr>
      <w:r>
        <w:t xml:space="preserve">Education</w:t>
      </w:r>
    </w:p>
    <w:bookmarkStart w:id="24" w:name="Xc63e7e94c799797b0c193f22c699e488c558c42"/>
    <w:p>
      <w:pPr>
        <w:pStyle w:val="Heading3"/>
      </w:pPr>
      <w:r>
        <w:t xml:space="preserve">Masters in Education (Curriculum and Instruction)</w:t>
      </w:r>
    </w:p>
    <w:p>
      <w:pPr>
        <w:pStyle w:val="FirstParagraph"/>
      </w:pPr>
      <w:r>
        <w:t xml:space="preserve">University of Dubai, UAE | Graduated: [Year]</w:t>
      </w:r>
    </w:p>
    <w:p>
      <w:pPr>
        <w:numPr>
          <w:ilvl w:val="0"/>
          <w:numId w:val="1003"/>
        </w:numPr>
        <w:pStyle w:val="Compact"/>
      </w:pPr>
      <w:r>
        <w:t xml:space="preserve">Specialized in curriculum design for secondary education, with a focus on aligning teaching methods with the UAE’s Vision 2021 and National Agenda.</w:t>
      </w:r>
    </w:p>
    <w:p>
      <w:pPr>
        <w:numPr>
          <w:ilvl w:val="0"/>
          <w:numId w:val="1003"/>
        </w:numPr>
        <w:pStyle w:val="Compact"/>
      </w:pPr>
      <w:r>
        <w:t xml:space="preserve">Research thesis: "Innovative Pedagogical Strategies for Enhancing Student Engagement in Secondary Classrooms of Dubai."</w:t>
      </w:r>
    </w:p>
    <w:bookmarkEnd w:id="24"/>
    <w:bookmarkStart w:id="25" w:name="bachelor-of-arts-in-english-literature"/>
    <w:p>
      <w:pPr>
        <w:pStyle w:val="Heading3"/>
      </w:pPr>
      <w:r>
        <w:t xml:space="preserve">Bachelor of Arts in English Literature</w:t>
      </w:r>
    </w:p>
    <w:p>
      <w:pPr>
        <w:pStyle w:val="FirstParagraph"/>
      </w:pPr>
      <w:r>
        <w:t xml:space="preserve">University of Manchester, UK | Graduated: [Year]</w:t>
      </w:r>
    </w:p>
    <w:p>
      <w:pPr>
        <w:numPr>
          <w:ilvl w:val="0"/>
          <w:numId w:val="1004"/>
        </w:numPr>
        <w:pStyle w:val="Compact"/>
      </w:pPr>
      <w:r>
        <w:t xml:space="preserve">Academic excellence recognized with a distinction in teaching methodology and literary analysis courses.</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t xml:space="preserve">UAE Ministry of Education Certification for Secondary Teachers (2019)</w:t>
      </w:r>
    </w:p>
    <w:p>
      <w:pPr>
        <w:numPr>
          <w:ilvl w:val="0"/>
          <w:numId w:val="1005"/>
        </w:numPr>
        <w:pStyle w:val="Compact"/>
      </w:pPr>
      <w:r>
        <w:t xml:space="preserve">Google Certified Educator Level 1 (2020)</w:t>
      </w:r>
    </w:p>
    <w:p>
      <w:pPr>
        <w:numPr>
          <w:ilvl w:val="0"/>
          <w:numId w:val="1005"/>
        </w:numPr>
        <w:pStyle w:val="Compact"/>
      </w:pPr>
      <w:r>
        <w:t xml:space="preserve">Cambridge Assessment International Education (CAIE) Teacher Training Program (2017)</w:t>
      </w:r>
    </w:p>
    <w:p>
      <w:pPr>
        <w:numPr>
          <w:ilvl w:val="0"/>
          <w:numId w:val="1005"/>
        </w:numPr>
        <w:pStyle w:val="Compact"/>
      </w:pPr>
      <w:r>
        <w:t xml:space="preserve">Course on "Cultural Competency in Education" by the Dubai Knowledge Village, UAE (2021)</w:t>
      </w:r>
    </w:p>
    <w:bookmarkEnd w:id="27"/>
    <w:bookmarkStart w:id="28" w:name="skills"/>
    <w:p>
      <w:pPr>
        <w:pStyle w:val="Heading2"/>
      </w:pPr>
      <w:r>
        <w:t xml:space="preserve">Skills</w:t>
      </w:r>
    </w:p>
    <w:p>
      <w:pPr>
        <w:numPr>
          <w:ilvl w:val="0"/>
          <w:numId w:val="1006"/>
        </w:numPr>
        <w:pStyle w:val="Compact"/>
      </w:pPr>
      <w:r>
        <w:rPr>
          <w:bCs/>
          <w:b/>
        </w:rPr>
        <w:t xml:space="preserve">Subject Expertise:</w:t>
      </w:r>
      <w:r>
        <w:t xml:space="preserve"> </w:t>
      </w:r>
      <w:r>
        <w:t xml:space="preserve">Mathematics, Science, English Language, and STEM Integration.</w:t>
      </w:r>
    </w:p>
    <w:p>
      <w:pPr>
        <w:numPr>
          <w:ilvl w:val="0"/>
          <w:numId w:val="1006"/>
        </w:numPr>
        <w:pStyle w:val="Compact"/>
      </w:pPr>
      <w:r>
        <w:rPr>
          <w:bCs/>
          <w:b/>
        </w:rPr>
        <w:t xml:space="preserve">Teaching Methodologies:</w:t>
      </w:r>
      <w:r>
        <w:t xml:space="preserve"> </w:t>
      </w:r>
      <w:r>
        <w:t xml:space="preserve">Flipped Classroom, Project-Based Learning (PBL), and Differentiated Instruction.</w:t>
      </w:r>
    </w:p>
    <w:p>
      <w:pPr>
        <w:numPr>
          <w:ilvl w:val="0"/>
          <w:numId w:val="1006"/>
        </w:numPr>
        <w:pStyle w:val="Compact"/>
      </w:pPr>
      <w:r>
        <w:rPr>
          <w:bCs/>
          <w:b/>
        </w:rPr>
        <w:t xml:space="preserve">Technology Proficiency:</w:t>
      </w:r>
      <w:r>
        <w:t xml:space="preserve"> </w:t>
      </w:r>
      <w:r>
        <w:t xml:space="preserve">Microsoft Office Suite, Google Workspace for Education, LMS Platforms (e.g., Moodle), and Educational Apps (e.g., Kahoot!, Quizizz).</w:t>
      </w:r>
    </w:p>
    <w:p>
      <w:pPr>
        <w:numPr>
          <w:ilvl w:val="0"/>
          <w:numId w:val="1006"/>
        </w:numPr>
        <w:pStyle w:val="Compact"/>
      </w:pPr>
      <w:r>
        <w:rPr>
          <w:bCs/>
          <w:b/>
        </w:rPr>
        <w:t xml:space="preserve">Cultural Awareness:</w:t>
      </w:r>
      <w:r>
        <w:t xml:space="preserve"> </w:t>
      </w:r>
      <w:r>
        <w:t xml:space="preserve">Fluent in English and Arabic; experienced in addressing the unique needs of students from diverse cultural backgrounds in Dubai.</w:t>
      </w:r>
    </w:p>
    <w:p>
      <w:pPr>
        <w:numPr>
          <w:ilvl w:val="0"/>
          <w:numId w:val="1006"/>
        </w:numPr>
        <w:pStyle w:val="Compact"/>
      </w:pPr>
      <w:r>
        <w:rPr>
          <w:bCs/>
          <w:b/>
        </w:rPr>
        <w:t xml:space="preserve">Communication:</w:t>
      </w:r>
      <w:r>
        <w:t xml:space="preserve"> </w:t>
      </w:r>
      <w:r>
        <w:t xml:space="preserve">Strong interpersonal skills for effective collaboration with students, parents, and stakeholders in the UAE educational ecosystem.</w:t>
      </w:r>
    </w:p>
    <w:bookmarkEnd w:id="28"/>
    <w:bookmarkStart w:id="29" w:name="awards-recognitions"/>
    <w:p>
      <w:pPr>
        <w:pStyle w:val="Heading2"/>
      </w:pPr>
      <w:r>
        <w:t xml:space="preserve">Awards &amp; Recognitions</w:t>
      </w:r>
    </w:p>
    <w:p>
      <w:pPr>
        <w:numPr>
          <w:ilvl w:val="0"/>
          <w:numId w:val="1007"/>
        </w:numPr>
        <w:pStyle w:val="Compact"/>
      </w:pPr>
      <w:r>
        <w:t xml:space="preserve">Outstanding Teacher Award – Dubai International School (2021)</w:t>
      </w:r>
    </w:p>
    <w:p>
      <w:pPr>
        <w:numPr>
          <w:ilvl w:val="0"/>
          <w:numId w:val="1007"/>
        </w:numPr>
        <w:pStyle w:val="Compact"/>
      </w:pPr>
      <w:r>
        <w:t xml:space="preserve">National STEM Teaching Excellence Grant (UAE Ministry of Education, 2020)</w:t>
      </w:r>
    </w:p>
    <w:p>
      <w:pPr>
        <w:numPr>
          <w:ilvl w:val="0"/>
          <w:numId w:val="1007"/>
        </w:numPr>
        <w:pStyle w:val="Compact"/>
      </w:pPr>
      <w:r>
        <w:t xml:space="preserve">Top 10 Educators in Dubai for Innovative Teaching Practices (Dubai Education Review, 2019)</w:t>
      </w:r>
    </w:p>
    <w:bookmarkEnd w:id="29"/>
    <w:bookmarkStart w:id="32" w:name="projects-contributions"/>
    <w:p>
      <w:pPr>
        <w:pStyle w:val="Heading2"/>
      </w:pPr>
      <w:r>
        <w:t xml:space="preserve">Projects &amp; Contributions</w:t>
      </w:r>
    </w:p>
    <w:bookmarkStart w:id="30" w:name="Xa8809b06021149442117c2e5e8e8ae47022bbd5"/>
    <w:p>
      <w:pPr>
        <w:pStyle w:val="Heading3"/>
      </w:pPr>
      <w:r>
        <w:t xml:space="preserve">STEM Integration Program at Dubai International School</w:t>
      </w:r>
    </w:p>
    <w:p>
      <w:pPr>
        <w:pStyle w:val="FirstParagraph"/>
      </w:pPr>
      <w:r>
        <w:rPr>
          <w:bCs/>
          <w:b/>
        </w:rPr>
        <w:t xml:space="preserve">Role:</w:t>
      </w:r>
      <w:r>
        <w:t xml:space="preserve"> </w:t>
      </w:r>
      <w:r>
        <w:t xml:space="preserve">Lead Educator | Duration: 2019–2021</w:t>
      </w:r>
    </w:p>
    <w:p>
      <w:pPr>
        <w:pStyle w:val="BodyText"/>
      </w:pPr>
      <w:r>
        <w:t xml:space="preserve">Spearheaded the development of a school-wide STEM initiative, incorporating coding workshops, robotics competitions, and cross-curricular projects. The program received recognition from the Dubai Future Foundation and contributed to a 30% increase in student participation in science fairs.</w:t>
      </w:r>
    </w:p>
    <w:bookmarkEnd w:id="30"/>
    <w:bookmarkStart w:id="31" w:name="community-outreach-literacy-for-all"/>
    <w:p>
      <w:pPr>
        <w:pStyle w:val="Heading3"/>
      </w:pPr>
      <w:r>
        <w:t xml:space="preserve">Community Outreach: Literacy for All</w:t>
      </w:r>
    </w:p>
    <w:p>
      <w:pPr>
        <w:pStyle w:val="FirstParagraph"/>
      </w:pPr>
      <w:r>
        <w:rPr>
          <w:bCs/>
          <w:b/>
        </w:rPr>
        <w:t xml:space="preserve">Role:</w:t>
      </w:r>
      <w:r>
        <w:t xml:space="preserve"> </w:t>
      </w:r>
      <w:r>
        <w:t xml:space="preserve">Volunteer Teacher | Duration: 2017–2019</w:t>
      </w:r>
    </w:p>
    <w:p>
      <w:pPr>
        <w:pStyle w:val="BodyText"/>
      </w:pPr>
      <w:r>
        <w:t xml:space="preserve">Partnered with local NGOs to provide free literacy workshops for underprivileged children in Dubai’s underserved communities, aligning with the UAE’s goal of universal education access.</w:t>
      </w:r>
    </w:p>
    <w:bookmarkEnd w:id="31"/>
    <w:bookmarkEnd w:id="32"/>
    <w:bookmarkStart w:id="33" w:name="references"/>
    <w:p>
      <w:pPr>
        <w:pStyle w:val="Heading2"/>
      </w:pPr>
      <w:r>
        <w:t xml:space="preserve">References</w:t>
      </w:r>
    </w:p>
    <w:p>
      <w:pPr>
        <w:pStyle w:val="FirstParagraph"/>
      </w:pPr>
      <w:r>
        <w:t xml:space="preserve">Available upon request. Please contact [John Doe] at john.doe@example.com or +971 50 123 4567.</w:t>
      </w:r>
    </w:p>
    <w:p>
      <w:pPr>
        <w:pStyle w:val="BodyText"/>
      </w:pPr>
      <w:r>
        <w:rPr>
          <w:bCs/>
          <w:b/>
        </w:rPr>
        <w:t xml:space="preserve">United Arab Emirates Dubai – A Hub for Education and Innovation</w:t>
      </w:r>
    </w:p>
    <w:p>
      <w:pPr>
        <w:pStyle w:val="BodyText"/>
      </w:pPr>
      <w:r>
        <w:t xml:space="preserve">This resume reflects a commitment to excellence in Secondary Education within the UAE’s visionary framework, preparing students for global success while honoring the cultural and academic values of Dubai.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 United Arab Emirates Dubai</dc:title>
  <dc:creator/>
  <dc:language>en</dc:language>
  <cp:keywords/>
  <dcterms:created xsi:type="dcterms:W3CDTF">2026-07-25T00:01:32Z</dcterms:created>
  <dcterms:modified xsi:type="dcterms:W3CDTF">2026-07-25T00:01:32Z</dcterms:modified>
</cp:coreProperties>
</file>

<file path=docProps/custom.xml><?xml version="1.0" encoding="utf-8"?>
<Properties xmlns="http://schemas.openxmlformats.org/officeDocument/2006/custom-properties" xmlns:vt="http://schemas.openxmlformats.org/officeDocument/2006/docPropsVTypes"/>
</file>