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Telecommunication</w:t>
      </w:r>
      <w:r>
        <w:t xml:space="preserve"> </w:t>
      </w:r>
      <w:r>
        <w:t xml:space="preserve">Engineer</w:t>
      </w:r>
      <w:r>
        <w:t xml:space="preserve"> </w:t>
      </w:r>
      <w:r>
        <w:t xml:space="preserve">(Iran</w:t>
      </w:r>
      <w:r>
        <w:t xml:space="preserve"> </w:t>
      </w:r>
      <w:r>
        <w:t xml:space="preserve">Tehran)</w:t>
      </w:r>
    </w:p>
    <w:bookmarkStart w:id="35" w:name="resume"/>
    <w:p>
      <w:pPr>
        <w:pStyle w:val="Heading1"/>
      </w:pPr>
      <w:r>
        <w:t xml:space="preserve">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Ali Mohammadzadeh</w:t>
      </w:r>
    </w:p>
    <w:p>
      <w:pPr>
        <w:pStyle w:val="BodyText"/>
      </w:pPr>
      <w:r>
        <w:rPr>
          <w:bCs/>
          <w:b/>
        </w:rPr>
        <w:t xml:space="preserve">Address:</w:t>
      </w:r>
      <w:r>
        <w:t xml:space="preserve"> </w:t>
      </w:r>
      <w:r>
        <w:t xml:space="preserve">Tehran, Iran</w:t>
      </w:r>
    </w:p>
    <w:p>
      <w:pPr>
        <w:pStyle w:val="BodyText"/>
      </w:pPr>
      <w:r>
        <w:rPr>
          <w:bCs/>
          <w:b/>
        </w:rPr>
        <w:t xml:space="preserve">Email:</w:t>
      </w:r>
      <w:r>
        <w:t xml:space="preserve"> </w:t>
      </w:r>
      <w:r>
        <w:t xml:space="preserve">alimohammadzadeh@telecom.ir</w:t>
      </w:r>
    </w:p>
    <w:p>
      <w:pPr>
        <w:pStyle w:val="BodyText"/>
      </w:pPr>
      <w:r>
        <w:rPr>
          <w:bCs/>
          <w:b/>
        </w:rPr>
        <w:t xml:space="preserve">Phone:</w:t>
      </w:r>
      <w:r>
        <w:t xml:space="preserve"> </w:t>
      </w:r>
      <w:r>
        <w:t xml:space="preserve">+98 912 345 6789</w:t>
      </w:r>
    </w:p>
    <w:bookmarkEnd w:id="20"/>
    <w:bookmarkStart w:id="21" w:name="professional-summary"/>
    <w:p>
      <w:pPr>
        <w:pStyle w:val="Heading2"/>
      </w:pPr>
      <w:r>
        <w:t xml:space="preserve">Professional Summary</w:t>
      </w:r>
    </w:p>
    <w:p>
      <w:pPr>
        <w:pStyle w:val="FirstParagraph"/>
      </w:pPr>
      <w:r>
        <w:t xml:space="preserve">A dedicated and experienced Telecommunication Engineer with over 8 years of expertise in designing, implementing, and maintaining communication networks in Iran Tehran. Proficient in both wired and wireless technologies, including 4G/5G infrastructure, fiber optics, and satellite systems. Committed to delivering innovative solutions that align with the growing demands of the telecommunications sector in Iran. A strong advocate for leveraging advanced technologies to enhance network efficiency and user experience in Tehran's dynamic urban environment.</w:t>
      </w:r>
    </w:p>
    <w:bookmarkEnd w:id="21"/>
    <w:bookmarkStart w:id="22" w:name="technical-skills"/>
    <w:p>
      <w:pPr>
        <w:pStyle w:val="Heading2"/>
      </w:pPr>
      <w:r>
        <w:t xml:space="preserve">Technical Skills</w:t>
      </w:r>
    </w:p>
    <w:p>
      <w:pPr>
        <w:numPr>
          <w:ilvl w:val="0"/>
          <w:numId w:val="1001"/>
        </w:numPr>
        <w:pStyle w:val="Compact"/>
      </w:pPr>
      <w:r>
        <w:rPr>
          <w:bCs/>
          <w:b/>
        </w:rPr>
        <w:t xml:space="preserve">Network Technologies:</w:t>
      </w:r>
      <w:r>
        <w:t xml:space="preserve"> </w:t>
      </w:r>
      <w:r>
        <w:t xml:space="preserve">4G/5G, LTE, Wi-Fi 6, Fiber Optics (FTTH/FTTB), Ethernet Switching.</w:t>
      </w:r>
    </w:p>
    <w:p>
      <w:pPr>
        <w:numPr>
          <w:ilvl w:val="0"/>
          <w:numId w:val="1001"/>
        </w:numPr>
        <w:pStyle w:val="Compact"/>
      </w:pPr>
      <w:r>
        <w:rPr>
          <w:bCs/>
          <w:b/>
        </w:rPr>
        <w:t xml:space="preserve">Software Tools:</w:t>
      </w:r>
      <w:r>
        <w:t xml:space="preserve"> </w:t>
      </w:r>
      <w:r>
        <w:t xml:space="preserve">Cisco Packet Tracer, OPNET, MATLAB, AutoCAD for network design.</w:t>
      </w:r>
    </w:p>
    <w:p>
      <w:pPr>
        <w:numPr>
          <w:ilvl w:val="0"/>
          <w:numId w:val="1001"/>
        </w:numPr>
        <w:pStyle w:val="Compact"/>
      </w:pPr>
      <w:r>
        <w:rPr>
          <w:bCs/>
          <w:b/>
        </w:rPr>
        <w:t xml:space="preserve">Protocols:</w:t>
      </w:r>
      <w:r>
        <w:t xml:space="preserve"> </w:t>
      </w:r>
      <w:r>
        <w:t xml:space="preserve">TCP/IP, SIP, VoIP, SNMP, LTE protocols (eNodeB/SGW/P-GW).</w:t>
      </w:r>
    </w:p>
    <w:p>
      <w:pPr>
        <w:numPr>
          <w:ilvl w:val="0"/>
          <w:numId w:val="1001"/>
        </w:numPr>
        <w:pStyle w:val="Compact"/>
      </w:pPr>
      <w:r>
        <w:rPr>
          <w:bCs/>
          <w:b/>
        </w:rPr>
        <w:t xml:space="preserve">Certifications:</w:t>
      </w:r>
      <w:r>
        <w:t xml:space="preserve"> </w:t>
      </w:r>
      <w:r>
        <w:t xml:space="preserve">Cisco CCNA (2019), Huawei HCIA-5G (2021), ISO 9001:2015.</w:t>
      </w:r>
    </w:p>
    <w:p>
      <w:pPr>
        <w:numPr>
          <w:ilvl w:val="0"/>
          <w:numId w:val="1001"/>
        </w:numPr>
        <w:pStyle w:val="Compact"/>
      </w:pPr>
      <w:r>
        <w:rPr>
          <w:bCs/>
          <w:b/>
        </w:rPr>
        <w:t xml:space="preserve">Soft Skills:</w:t>
      </w:r>
      <w:r>
        <w:t xml:space="preserve"> </w:t>
      </w:r>
      <w:r>
        <w:t xml:space="preserve">Project Management, Cross-functional Team Collaboration, Problem-Solving in High-Pressure Environments.</w:t>
      </w:r>
    </w:p>
    <w:bookmarkEnd w:id="22"/>
    <w:bookmarkStart w:id="25" w:name="work-experience"/>
    <w:p>
      <w:pPr>
        <w:pStyle w:val="Heading2"/>
      </w:pPr>
      <w:r>
        <w:t xml:space="preserve">Work Experience</w:t>
      </w:r>
    </w:p>
    <w:bookmarkStart w:id="23" w:name="sr.-telecommunication-engineer"/>
    <w:p>
      <w:pPr>
        <w:pStyle w:val="Heading3"/>
      </w:pPr>
      <w:r>
        <w:rPr>
          <w:bCs/>
          <w:b/>
        </w:rPr>
        <w:t xml:space="preserve">Sr. Telecommunication Engineer</w:t>
      </w:r>
    </w:p>
    <w:p>
      <w:pPr>
        <w:pStyle w:val="FirstParagraph"/>
      </w:pPr>
      <w:r>
        <w:rPr>
          <w:iCs/>
          <w:i/>
        </w:rPr>
        <w:t xml:space="preserve">Iran Telecom Company (Tehran Branch)</w:t>
      </w:r>
      <w:r>
        <w:t xml:space="preserve"> </w:t>
      </w:r>
      <w:r>
        <w:t xml:space="preserve">| Jan 2019 – Present</w:t>
      </w:r>
    </w:p>
    <w:p>
      <w:pPr>
        <w:numPr>
          <w:ilvl w:val="0"/>
          <w:numId w:val="1002"/>
        </w:numPr>
        <w:pStyle w:val="Compact"/>
      </w:pPr>
      <w:r>
        <w:t xml:space="preserve">Managed end-to-end deployment of 5G infrastructure across Tehran, increasing network capacity by 40% and reducing latency by 25%.</w:t>
      </w:r>
    </w:p>
    <w:p>
      <w:pPr>
        <w:numPr>
          <w:ilvl w:val="0"/>
          <w:numId w:val="1002"/>
        </w:numPr>
        <w:pStyle w:val="Compact"/>
      </w:pPr>
      <w:r>
        <w:t xml:space="preserve">Designed and optimized fiber-optic backhaul networks for urban areas in Tehran, ensuring reliable connectivity for over 2 million users.</w:t>
      </w:r>
    </w:p>
    <w:p>
      <w:pPr>
        <w:numPr>
          <w:ilvl w:val="0"/>
          <w:numId w:val="1002"/>
        </w:numPr>
        <w:pStyle w:val="Compact"/>
      </w:pPr>
      <w:r>
        <w:t xml:space="preserve">Led a team of 10 engineers to resolve critical outages in LTE networks during peak hours, improving service availability to 99.9%.</w:t>
      </w:r>
    </w:p>
    <w:p>
      <w:pPr>
        <w:numPr>
          <w:ilvl w:val="0"/>
          <w:numId w:val="1002"/>
        </w:numPr>
        <w:pStyle w:val="Compact"/>
      </w:pPr>
      <w:r>
        <w:t xml:space="preserve">Collaborated with the Iranian Ministry of Communications on a national project to expand mobile broadband coverage in Tehran’s remote districts.</w:t>
      </w:r>
    </w:p>
    <w:bookmarkEnd w:id="23"/>
    <w:bookmarkStart w:id="24" w:name="junior-telecommunication-engineer"/>
    <w:p>
      <w:pPr>
        <w:pStyle w:val="Heading3"/>
      </w:pPr>
      <w:r>
        <w:rPr>
          <w:bCs/>
          <w:b/>
        </w:rPr>
        <w:t xml:space="preserve">Junior Telecommunication Engineer</w:t>
      </w:r>
    </w:p>
    <w:p>
      <w:pPr>
        <w:pStyle w:val="FirstParagraph"/>
      </w:pPr>
      <w:r>
        <w:rPr>
          <w:iCs/>
          <w:i/>
        </w:rPr>
        <w:t xml:space="preserve">Shahid Beheshti Telecommunications Co. (Tehran)</w:t>
      </w:r>
      <w:r>
        <w:t xml:space="preserve"> </w:t>
      </w:r>
      <w:r>
        <w:t xml:space="preserve">| Jun 2015 – Dec 2018</w:t>
      </w:r>
    </w:p>
    <w:p>
      <w:pPr>
        <w:numPr>
          <w:ilvl w:val="0"/>
          <w:numId w:val="1003"/>
        </w:numPr>
        <w:pStyle w:val="Compact"/>
      </w:pPr>
      <w:r>
        <w:t xml:space="preserve">Supported the installation and maintenance of microwave transmission systems in Tehran, ensuring uninterrupted service for critical infrastructure.</w:t>
      </w:r>
    </w:p>
    <w:p>
      <w:pPr>
        <w:numPr>
          <w:ilvl w:val="0"/>
          <w:numId w:val="1003"/>
        </w:numPr>
        <w:pStyle w:val="Compact"/>
      </w:pPr>
      <w:r>
        <w:t xml:space="preserve">Conducted site surveys and network audits to identify inefficiencies in existing telecom setups, resulting in a 15% reduction in operational costs.</w:t>
      </w:r>
    </w:p>
    <w:p>
      <w:pPr>
        <w:numPr>
          <w:ilvl w:val="0"/>
          <w:numId w:val="1003"/>
        </w:numPr>
        <w:pStyle w:val="Compact"/>
      </w:pPr>
      <w:r>
        <w:t xml:space="preserve">Assisted in the integration of VoIP solutions for public institutions, enhancing communication reliability for government agencies.</w:t>
      </w:r>
    </w:p>
    <w:bookmarkEnd w:id="24"/>
    <w:bookmarkEnd w:id="25"/>
    <w:bookmarkStart w:id="27" w:name="education"/>
    <w:p>
      <w:pPr>
        <w:pStyle w:val="Heading2"/>
      </w:pPr>
      <w:r>
        <w:t xml:space="preserve">Education</w:t>
      </w:r>
    </w:p>
    <w:bookmarkStart w:id="26" w:name="X57d9067bc229174fe02137051c331bd16f75653"/>
    <w:p>
      <w:pPr>
        <w:pStyle w:val="Heading3"/>
      </w:pPr>
      <w:r>
        <w:rPr>
          <w:bCs/>
          <w:b/>
        </w:rPr>
        <w:t xml:space="preserve">Bachelor of Science in Telecommunication Engineering</w:t>
      </w:r>
    </w:p>
    <w:p>
      <w:pPr>
        <w:pStyle w:val="FirstParagraph"/>
      </w:pPr>
      <w:r>
        <w:rPr>
          <w:iCs/>
          <w:i/>
        </w:rPr>
        <w:t xml:space="preserve">Iran University of Science and Technology (IUST)</w:t>
      </w:r>
      <w:r>
        <w:t xml:space="preserve"> </w:t>
      </w:r>
      <w:r>
        <w:t xml:space="preserve">| Tehran, Iran | Graduated: 2015</w:t>
      </w:r>
    </w:p>
    <w:p>
      <w:pPr>
        <w:numPr>
          <w:ilvl w:val="0"/>
          <w:numId w:val="1004"/>
        </w:numPr>
        <w:pStyle w:val="Compact"/>
      </w:pPr>
      <w:r>
        <w:t xml:space="preserve">Relevant Courses: Wireless Communication Systems, Network Security, Optical Fiber Communication.</w:t>
      </w:r>
    </w:p>
    <w:p>
      <w:pPr>
        <w:numPr>
          <w:ilvl w:val="0"/>
          <w:numId w:val="1004"/>
        </w:numPr>
        <w:pStyle w:val="Compact"/>
      </w:pPr>
      <w:r>
        <w:t xml:space="preserve">Thesis Title: "Optimizing 4G LTE Networks for High-Density Urban Areas in Tehran."</w:t>
      </w:r>
    </w:p>
    <w:bookmarkEnd w:id="26"/>
    <w:bookmarkEnd w:id="27"/>
    <w:bookmarkStart w:id="31" w:name="projects-technical-achievements"/>
    <w:p>
      <w:pPr>
        <w:pStyle w:val="Heading2"/>
      </w:pPr>
      <w:r>
        <w:t xml:space="preserve">Projects &amp; Technical Achievements</w:t>
      </w:r>
    </w:p>
    <w:bookmarkStart w:id="28" w:name="g-pilot-deployment-in-tehran-2021"/>
    <w:p>
      <w:pPr>
        <w:pStyle w:val="Heading3"/>
      </w:pPr>
      <w:r>
        <w:rPr>
          <w:bCs/>
          <w:b/>
        </w:rPr>
        <w:t xml:space="preserve">5G Pilot Deployment in Tehran (2021)</w:t>
      </w:r>
    </w:p>
    <w:p>
      <w:pPr>
        <w:pStyle w:val="FirstParagraph"/>
      </w:pPr>
      <w:r>
        <w:t xml:space="preserve">Part of a cross-departmental team that deployed 5G trials in downtown Tehran, achieving data speeds of up to 1.2 Gbps. The project was recognized by the Iranian Telecommunication Regulatory Authority (ITRA) for its contribution to national digital infrastructure.</w:t>
      </w:r>
    </w:p>
    <w:bookmarkEnd w:id="28"/>
    <w:bookmarkStart w:id="29" w:name="smart-city-communication-network-2020"/>
    <w:p>
      <w:pPr>
        <w:pStyle w:val="Heading3"/>
      </w:pPr>
      <w:r>
        <w:rPr>
          <w:bCs/>
          <w:b/>
        </w:rPr>
        <w:t xml:space="preserve">Smart City Communication Network (2020)</w:t>
      </w:r>
    </w:p>
    <w:p>
      <w:pPr>
        <w:pStyle w:val="FirstParagraph"/>
      </w:pPr>
      <w:r>
        <w:t xml:space="preserve">Designed a scalable communication backbone for Tehran’s smart city initiative, integrating IoT devices and real-time data monitoring systems. The project improved traffic management and public safety services by 30%.</w:t>
      </w:r>
    </w:p>
    <w:bookmarkEnd w:id="29"/>
    <w:bookmarkStart w:id="30" w:name="Xadba34c149499e5163716e054ccaa7227706589"/>
    <w:p>
      <w:pPr>
        <w:pStyle w:val="Heading3"/>
      </w:pPr>
      <w:r>
        <w:rPr>
          <w:bCs/>
          <w:b/>
        </w:rPr>
        <w:t xml:space="preserve">Fiber Optic Expansion in Rural Tehran (2018)</w:t>
      </w:r>
    </w:p>
    <w:p>
      <w:pPr>
        <w:pStyle w:val="FirstParagraph"/>
      </w:pPr>
      <w:r>
        <w:t xml:space="preserve">Played a key role in expanding fiber-optic access to underserved areas of Tehran, enabling high-speed internet for over 50,000 households and small businesses.</w:t>
      </w:r>
    </w:p>
    <w:bookmarkEnd w:id="30"/>
    <w:bookmarkEnd w:id="31"/>
    <w:bookmarkStart w:id="32" w:name="certifications"/>
    <w:p>
      <w:pPr>
        <w:pStyle w:val="Heading2"/>
      </w:pPr>
      <w:r>
        <w:t xml:space="preserve">Certifications</w:t>
      </w:r>
    </w:p>
    <w:p>
      <w:pPr>
        <w:numPr>
          <w:ilvl w:val="0"/>
          <w:numId w:val="1005"/>
        </w:numPr>
        <w:pStyle w:val="Compact"/>
      </w:pPr>
      <w:r>
        <w:t xml:space="preserve">Cisco Certified Network Associate (CCNA) – 2019</w:t>
      </w:r>
    </w:p>
    <w:p>
      <w:pPr>
        <w:numPr>
          <w:ilvl w:val="0"/>
          <w:numId w:val="1005"/>
        </w:numPr>
        <w:pStyle w:val="Compact"/>
      </w:pPr>
      <w:r>
        <w:t xml:space="preserve">Huawei Certified ICT Professional (HCIA-5G) – 2021</w:t>
      </w:r>
    </w:p>
    <w:p>
      <w:pPr>
        <w:numPr>
          <w:ilvl w:val="0"/>
          <w:numId w:val="1005"/>
        </w:numPr>
        <w:pStyle w:val="Compact"/>
      </w:pPr>
      <w:r>
        <w:t xml:space="preserve">ISO 9001:2015 Quality Management Systems – 2020</w:t>
      </w:r>
    </w:p>
    <w:bookmarkEnd w:id="32"/>
    <w:bookmarkStart w:id="33" w:name="languages"/>
    <w:p>
      <w:pPr>
        <w:pStyle w:val="Heading2"/>
      </w:pPr>
      <w:r>
        <w:t xml:space="preserve">Languages</w:t>
      </w:r>
    </w:p>
    <w:p>
      <w:pPr>
        <w:numPr>
          <w:ilvl w:val="0"/>
          <w:numId w:val="1006"/>
        </w:numPr>
        <w:pStyle w:val="Compact"/>
      </w:pPr>
      <w:r>
        <w:t xml:space="preserve">Persian (Farsi) – Native</w:t>
      </w:r>
    </w:p>
    <w:p>
      <w:pPr>
        <w:numPr>
          <w:ilvl w:val="0"/>
          <w:numId w:val="1006"/>
        </w:numPr>
        <w:pStyle w:val="Compact"/>
      </w:pPr>
      <w:r>
        <w:t xml:space="preserve">English – Fluent (TOEFL iBT 110)</w:t>
      </w:r>
    </w:p>
    <w:bookmarkEnd w:id="33"/>
    <w:bookmarkStart w:id="34" w:name="references"/>
    <w:p>
      <w:pPr>
        <w:pStyle w:val="Heading2"/>
      </w:pPr>
      <w:r>
        <w:t xml:space="preserve">References</w:t>
      </w:r>
    </w:p>
    <w:p>
      <w:pPr>
        <w:pStyle w:val="FirstParagraph"/>
      </w:pPr>
      <w:r>
        <w:t xml:space="preserve">Available upon request. Contact for references from current and former supervisors at Iran Telecom Company and Shahid Beheshti Telecommunications Co.</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Telecommunication Engineer (Iran Tehran)</dc:title>
  <dc:creator/>
  <dc:language>en</dc:language>
  <cp:keywords/>
  <dcterms:created xsi:type="dcterms:W3CDTF">2026-04-29T10:18:13Z</dcterms:created>
  <dcterms:modified xsi:type="dcterms:W3CDTF">2026-04-29T10:18:13Z</dcterms:modified>
</cp:coreProperties>
</file>

<file path=docProps/custom.xml><?xml version="1.0" encoding="utf-8"?>
<Properties xmlns="http://schemas.openxmlformats.org/officeDocument/2006/custom-properties" xmlns:vt="http://schemas.openxmlformats.org/officeDocument/2006/docPropsVTypes"/>
</file>