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translator-interpreter-belgium-brussels"/>
    <w:p>
      <w:pPr>
        <w:pStyle w:val="Heading2"/>
      </w:pPr>
      <w:r>
        <w:t xml:space="preserve">Translator Interpreter | Belgium Brussels</w:t>
      </w:r>
    </w:p>
    <w:p>
      <w:pPr>
        <w:pStyle w:val="FirstParagraph"/>
      </w:pPr>
      <w:r>
        <w:rPr>
          <w:bCs/>
          <w:b/>
        </w:rPr>
        <w:t xml:space="preserve">Contact Information:</w:t>
      </w:r>
      <w:r>
        <w:br/>
      </w:r>
      <w:r>
        <w:t xml:space="preserve">Name: [Your Name]</w:t>
      </w:r>
      <w:r>
        <w:br/>
      </w:r>
      <w:r>
        <w:t xml:space="preserve">Address: [Your Address, Brussels, Belgium]</w:t>
      </w:r>
      <w:r>
        <w:br/>
      </w:r>
      <w:r>
        <w:t xml:space="preserve">Phone: [+32 XXX XXX XXXX]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Translator Interpreter with over [X years] of experience in the field, specializing in multilingual communication within the dynamic and culturally rich environment of Belgium Brussels. Proficient in bridging linguistic and cultural gaps between French, Dutch, English, and other languages to facilitate seamless interactions for businesses, government institutions, and international organizations. Committed to delivering accurate translations and interpreters that reflect the nuances of both language and context. With a strong focus on quality, confidentiality, and adaptability in fast-paced settings such as legal proceedings, medical consultations, business negotiations, and academic conferences in Belgium Brussels.</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Cultural &amp; Linguistic Solutions (CLS), Brussels, Belgium</w:t>
      </w:r>
      <w:r>
        <w:br/>
      </w:r>
      <w:r>
        <w:t xml:space="preserve">April 2018 – Present</w:t>
      </w:r>
    </w:p>
    <w:p>
      <w:pPr>
        <w:numPr>
          <w:ilvl w:val="0"/>
          <w:numId w:val="1001"/>
        </w:numPr>
        <w:pStyle w:val="Compact"/>
      </w:pPr>
      <w:r>
        <w:t xml:space="preserve">Provided professional translation and interpretation services for clients including EU institutions, NGOs, and multinational corporations based in Brussels.</w:t>
      </w:r>
    </w:p>
    <w:p>
      <w:pPr>
        <w:numPr>
          <w:ilvl w:val="0"/>
          <w:numId w:val="1001"/>
        </w:numPr>
        <w:pStyle w:val="Compact"/>
      </w:pPr>
      <w:r>
        <w:t xml:space="preserve">Translating legal documents, technical manuals, marketing materials, and academic texts between French, Dutch, English, and other languages.</w:t>
      </w:r>
    </w:p>
    <w:p>
      <w:pPr>
        <w:numPr>
          <w:ilvl w:val="0"/>
          <w:numId w:val="1001"/>
        </w:numPr>
        <w:pStyle w:val="Compact"/>
      </w:pPr>
      <w:r>
        <w:t xml:space="preserve">Offered real-time interpretation during high-profile meetings such as trade negotiations with Belgian federal authorities and multilingual conferences in the European Parliament.</w:t>
      </w:r>
    </w:p>
    <w:p>
      <w:pPr>
        <w:numPr>
          <w:ilvl w:val="0"/>
          <w:numId w:val="1001"/>
        </w:numPr>
        <w:pStyle w:val="Compact"/>
      </w:pPr>
      <w:r>
        <w:t xml:space="preserve">Collaborated with local teams to ensure translations adhered to the specific linguistic and cultural requirements of Belgium Brussels, maintaining consistency in tone and terminology.</w:t>
      </w:r>
    </w:p>
    <w:p>
      <w:pPr>
        <w:numPr>
          <w:ilvl w:val="0"/>
          <w:numId w:val="1001"/>
        </w:numPr>
        <w:pStyle w:val="Compact"/>
      </w:pPr>
      <w:r>
        <w:t xml:space="preserve">Trained junior translators on best practices for handling complex projects, emphasizing accuracy and cultural sensitivity in a multilingual context.</w:t>
      </w:r>
    </w:p>
    <w:bookmarkEnd w:id="22"/>
    <w:bookmarkStart w:id="23" w:name="freelance-translator-interpreter"/>
    <w:p>
      <w:pPr>
        <w:pStyle w:val="Heading3"/>
      </w:pPr>
      <w:r>
        <w:t xml:space="preserve">Freelance Translator Interpreter</w:t>
      </w:r>
    </w:p>
    <w:p>
      <w:pPr>
        <w:pStyle w:val="FirstParagraph"/>
      </w:pPr>
      <w:r>
        <w:rPr>
          <w:bCs/>
          <w:b/>
        </w:rPr>
        <w:t xml:space="preserve">Self-Employed, Brussels, Belgium</w:t>
      </w:r>
      <w:r>
        <w:br/>
      </w:r>
      <w:r>
        <w:t xml:space="preserve">January 2015 – March 2018</w:t>
      </w:r>
    </w:p>
    <w:p>
      <w:pPr>
        <w:numPr>
          <w:ilvl w:val="0"/>
          <w:numId w:val="1002"/>
        </w:numPr>
        <w:pStyle w:val="Compact"/>
      </w:pPr>
      <w:r>
        <w:t xml:space="preserve">Delivered translation and interpretation services to a diverse clientele across sectors such as healthcare, technology, and education in Belgium Brussels.</w:t>
      </w:r>
    </w:p>
    <w:p>
      <w:pPr>
        <w:numPr>
          <w:ilvl w:val="0"/>
          <w:numId w:val="1002"/>
        </w:numPr>
        <w:pStyle w:val="Compact"/>
      </w:pPr>
      <w:r>
        <w:t xml:space="preserve">Supported international clients by translating patient records, medical reports, and legal contracts into French and Dutch for local Belgian institutions.</w:t>
      </w:r>
    </w:p>
    <w:p>
      <w:pPr>
        <w:numPr>
          <w:ilvl w:val="0"/>
          <w:numId w:val="1002"/>
        </w:numPr>
        <w:pStyle w:val="Compact"/>
      </w:pPr>
      <w:r>
        <w:t xml:space="preserve">Provided on-site interpretation for business meetings between English-speaking clients and Belgian stakeholders, ensuring clear communication in a professional setting.</w:t>
      </w:r>
    </w:p>
    <w:p>
      <w:pPr>
        <w:numPr>
          <w:ilvl w:val="0"/>
          <w:numId w:val="1002"/>
        </w:numPr>
        <w:pStyle w:val="Compact"/>
      </w:pPr>
      <w:r>
        <w:t xml:space="preserve">Managed projects from start to finish, including client consultations, timeline planning, and quality assurance reviews to meet deadlines in fast-paced environments.</w:t>
      </w:r>
    </w:p>
    <w:bookmarkEnd w:id="23"/>
    <w:bookmarkEnd w:id="24"/>
    <w:bookmarkStart w:id="27" w:name="education"/>
    <w:p>
      <w:pPr>
        <w:pStyle w:val="Heading2"/>
      </w:pPr>
      <w:r>
        <w:t xml:space="preserve">Education</w:t>
      </w:r>
    </w:p>
    <w:bookmarkStart w:id="25" w:name="msc-in-translation-and-interpreting"/>
    <w:p>
      <w:pPr>
        <w:pStyle w:val="Heading3"/>
      </w:pPr>
      <w:r>
        <w:t xml:space="preserve">MSc in Translation and Interpreting</w:t>
      </w:r>
    </w:p>
    <w:p>
      <w:pPr>
        <w:pStyle w:val="FirstParagraph"/>
      </w:pPr>
      <w:r>
        <w:rPr>
          <w:bCs/>
          <w:b/>
        </w:rPr>
        <w:t xml:space="preserve">Université Libre de Bruxelles (ULB), Brussels, Belgium</w:t>
      </w:r>
      <w:r>
        <w:br/>
      </w:r>
      <w:r>
        <w:t xml:space="preserve">September 2010 – June 2013</w:t>
      </w:r>
    </w:p>
    <w:p>
      <w:pPr>
        <w:pStyle w:val="BodyText"/>
      </w:pPr>
      <w:r>
        <w:t xml:space="preserve">Specialized in cross-cultural communication and advanced translation techniques, with a focus on the linguistic diversity of Belgium Brussels. Completed research on the challenges of interpreting in multilingual EU institutions.</w:t>
      </w:r>
    </w:p>
    <w:bookmarkEnd w:id="25"/>
    <w:bookmarkStart w:id="26" w:name="bsc-in-modern-languages"/>
    <w:p>
      <w:pPr>
        <w:pStyle w:val="Heading3"/>
      </w:pPr>
      <w:r>
        <w:t xml:space="preserve">BSc in Modern Languages</w:t>
      </w:r>
    </w:p>
    <w:p>
      <w:pPr>
        <w:pStyle w:val="FirstParagraph"/>
      </w:pPr>
      <w:r>
        <w:rPr>
          <w:bCs/>
          <w:b/>
        </w:rPr>
        <w:t xml:space="preserve">Université catholique de Louvain (UCL), Louvain-la-Neuve, Belgium</w:t>
      </w:r>
      <w:r>
        <w:br/>
      </w:r>
      <w:r>
        <w:t xml:space="preserve">September 2007 – June 2010</w:t>
      </w:r>
    </w:p>
    <w:p>
      <w:pPr>
        <w:pStyle w:val="BodyText"/>
      </w:pPr>
      <w:r>
        <w:t xml:space="preserve">Major in French and Dutch, with a minor in English. Developed strong analytical and linguistic skills through coursework on language theory, cultural studies, and translation practices.</w:t>
      </w:r>
    </w:p>
    <w:bookmarkEnd w:id="26"/>
    <w:bookmarkEnd w:id="27"/>
    <w:bookmarkStart w:id="28" w:name="skills"/>
    <w:p>
      <w:pPr>
        <w:pStyle w:val="Heading2"/>
      </w:pPr>
      <w:r>
        <w:t xml:space="preserve">Skills</w:t>
      </w:r>
    </w:p>
    <w:p>
      <w:pPr>
        <w:numPr>
          <w:ilvl w:val="0"/>
          <w:numId w:val="1003"/>
        </w:numPr>
        <w:pStyle w:val="Compact"/>
      </w:pPr>
      <w:r>
        <w:rPr>
          <w:bCs/>
          <w:b/>
        </w:rPr>
        <w:t xml:space="preserve">Languages:</w:t>
      </w:r>
      <w:r>
        <w:t xml:space="preserve"> </w:t>
      </w:r>
      <w:r>
        <w:t xml:space="preserve">Native speaker in [Your Native Language], fluent in French, Dutch, and English. Proficient in Spanish and Italian (or other languages as applicable).</w:t>
      </w:r>
    </w:p>
    <w:p>
      <w:pPr>
        <w:numPr>
          <w:ilvl w:val="0"/>
          <w:numId w:val="1003"/>
        </w:numPr>
        <w:pStyle w:val="Compact"/>
      </w:pPr>
      <w:r>
        <w:rPr>
          <w:bCs/>
          <w:b/>
        </w:rPr>
        <w:t xml:space="preserve">Translation Tools:</w:t>
      </w:r>
      <w:r>
        <w:t xml:space="preserve"> </w:t>
      </w:r>
      <w:r>
        <w:t xml:space="preserve">Expertise in CAT tools such as SDL Trados Studio, MemoQ, and Wordfast. Familiar with terminology management systems.</w:t>
      </w:r>
    </w:p>
    <w:p>
      <w:pPr>
        <w:numPr>
          <w:ilvl w:val="0"/>
          <w:numId w:val="1003"/>
        </w:numPr>
        <w:pStyle w:val="Compact"/>
      </w:pPr>
      <w:r>
        <w:rPr>
          <w:bCs/>
          <w:b/>
        </w:rPr>
        <w:t xml:space="preserve">Cultural Competence:</w:t>
      </w:r>
      <w:r>
        <w:t xml:space="preserve"> </w:t>
      </w:r>
      <w:r>
        <w:t xml:space="preserve">Deep understanding of the cultural and societal dynamics in Belgium Brussels, including regional dialects and formal/informal communication styles.</w:t>
      </w:r>
    </w:p>
    <w:p>
      <w:pPr>
        <w:numPr>
          <w:ilvl w:val="0"/>
          <w:numId w:val="1003"/>
        </w:numPr>
        <w:pStyle w:val="Compact"/>
      </w:pPr>
      <w:r>
        <w:rPr>
          <w:bCs/>
          <w:b/>
        </w:rPr>
        <w:t xml:space="preserve">Technical Skills:</w:t>
      </w:r>
      <w:r>
        <w:t xml:space="preserve"> </w:t>
      </w:r>
      <w:r>
        <w:t xml:space="preserve">Proficient in Microsoft Office (Word, Excel, PowerPoint), Google Workspace, and basic HTML for formatting multilingual content.</w:t>
      </w:r>
    </w:p>
    <w:p>
      <w:pPr>
        <w:numPr>
          <w:ilvl w:val="0"/>
          <w:numId w:val="1003"/>
        </w:numPr>
        <w:pStyle w:val="Compact"/>
      </w:pPr>
      <w:r>
        <w:rPr>
          <w:bCs/>
          <w:b/>
        </w:rPr>
        <w:t xml:space="preserve">Soft Skills:</w:t>
      </w:r>
      <w:r>
        <w:t xml:space="preserve"> </w:t>
      </w:r>
      <w:r>
        <w:t xml:space="preserve">Strong interpersonal communication, time management, and problem-solving abilities. Ability to work independently or as part of a team in high-pressure environments.</w:t>
      </w:r>
    </w:p>
    <w:bookmarkEnd w:id="28"/>
    <w:bookmarkStart w:id="29" w:name="certifications"/>
    <w:p>
      <w:pPr>
        <w:pStyle w:val="Heading2"/>
      </w:pPr>
      <w:r>
        <w:t xml:space="preserve">Certifications</w:t>
      </w:r>
    </w:p>
    <w:p>
      <w:pPr>
        <w:numPr>
          <w:ilvl w:val="0"/>
          <w:numId w:val="1004"/>
        </w:numPr>
        <w:pStyle w:val="Compact"/>
      </w:pPr>
      <w:r>
        <w:rPr>
          <w:bCs/>
          <w:b/>
        </w:rPr>
        <w:t xml:space="preserve">American Translators Association (ATA) Certification</w:t>
      </w:r>
      <w:r>
        <w:t xml:space="preserve"> </w:t>
      </w:r>
      <w:r>
        <w:t xml:space="preserve">– 2016</w:t>
      </w:r>
    </w:p>
    <w:p>
      <w:pPr>
        <w:numPr>
          <w:ilvl w:val="0"/>
          <w:numId w:val="1004"/>
        </w:numPr>
        <w:pStyle w:val="Compact"/>
      </w:pPr>
      <w:r>
        <w:rPr>
          <w:bCs/>
          <w:b/>
        </w:rPr>
        <w:t xml:space="preserve">European Union’s Translation and Interpretation Certification</w:t>
      </w:r>
      <w:r>
        <w:t xml:space="preserve"> </w:t>
      </w:r>
      <w:r>
        <w:t xml:space="preserve">– 2019 (for EU institutions)</w:t>
      </w:r>
    </w:p>
    <w:p>
      <w:pPr>
        <w:numPr>
          <w:ilvl w:val="0"/>
          <w:numId w:val="1004"/>
        </w:numPr>
        <w:pStyle w:val="Compact"/>
      </w:pPr>
      <w:r>
        <w:rPr>
          <w:bCs/>
          <w:b/>
        </w:rPr>
        <w:t xml:space="preserve">Certificate in Medical Translation and Interpreting</w:t>
      </w:r>
      <w:r>
        <w:t xml:space="preserve"> </w:t>
      </w:r>
      <w:r>
        <w:t xml:space="preserve">– [Institution Name], 2017</w:t>
      </w:r>
    </w:p>
    <w:bookmarkEnd w:id="29"/>
    <w:bookmarkStart w:id="30" w:name="languages-spoken"/>
    <w:p>
      <w:pPr>
        <w:pStyle w:val="Heading2"/>
      </w:pPr>
      <w:r>
        <w:t xml:space="preserve">Languages Spoken</w:t>
      </w:r>
    </w:p>
    <w:p>
      <w:pPr>
        <w:numPr>
          <w:ilvl w:val="0"/>
          <w:numId w:val="1005"/>
        </w:numPr>
        <w:pStyle w:val="Compact"/>
      </w:pPr>
      <w:r>
        <w:t xml:space="preserve">[Your Native Language] – Native speaker</w:t>
      </w:r>
    </w:p>
    <w:p>
      <w:pPr>
        <w:numPr>
          <w:ilvl w:val="0"/>
          <w:numId w:val="1005"/>
        </w:numPr>
        <w:pStyle w:val="Compact"/>
      </w:pPr>
      <w:r>
        <w:t xml:space="preserve">French – Fluent (C1 level)</w:t>
      </w:r>
    </w:p>
    <w:p>
      <w:pPr>
        <w:numPr>
          <w:ilvl w:val="0"/>
          <w:numId w:val="1005"/>
        </w:numPr>
        <w:pStyle w:val="Compact"/>
      </w:pPr>
      <w:r>
        <w:t xml:space="preserve">Dutch – Fluent (C1 level)</w:t>
      </w:r>
    </w:p>
    <w:p>
      <w:pPr>
        <w:numPr>
          <w:ilvl w:val="0"/>
          <w:numId w:val="1005"/>
        </w:numPr>
        <w:pStyle w:val="Compact"/>
      </w:pPr>
      <w:r>
        <w:t xml:space="preserve">English – Proficient (C2 level)</w:t>
      </w:r>
    </w:p>
    <w:p>
      <w:pPr>
        <w:numPr>
          <w:ilvl w:val="0"/>
          <w:numId w:val="1005"/>
        </w:numPr>
        <w:pStyle w:val="Compact"/>
      </w:pPr>
      <w:r>
        <w:t xml:space="preserve">Spanish / Italian / Other Languages – Intermediate / Advanced</w:t>
      </w:r>
    </w:p>
    <w:bookmarkEnd w:id="30"/>
    <w:bookmarkStart w:id="31" w:name="projects-and-portfolio"/>
    <w:p>
      <w:pPr>
        <w:pStyle w:val="Heading2"/>
      </w:pPr>
      <w:r>
        <w:t xml:space="preserve">Projects and Portfolio</w:t>
      </w:r>
    </w:p>
    <w:p>
      <w:pPr>
        <w:pStyle w:val="FirstParagraph"/>
      </w:pPr>
      <w:r>
        <w:rPr>
          <w:bCs/>
          <w:b/>
        </w:rPr>
        <w:t xml:space="preserve">Belgian EU Legal Document Translation Project (2021):</w:t>
      </w:r>
      <w:r>
        <w:br/>
      </w:r>
      <w:r>
        <w:t xml:space="preserve">Collaborated with the European Parliament to translate legislative texts from French and Dutch into English, ensuring alignment with EU standards and terminology.</w:t>
      </w:r>
    </w:p>
    <w:p>
      <w:pPr>
        <w:pStyle w:val="BodyText"/>
      </w:pPr>
      <w:r>
        <w:rPr>
          <w:bCs/>
          <w:b/>
        </w:rPr>
        <w:t xml:space="preserve">Brussels International Business Conference (2019):</w:t>
      </w:r>
      <w:r>
        <w:br/>
      </w:r>
      <w:r>
        <w:t xml:space="preserve">Provided simultaneous interpretation services for a multilingual audience, facilitating discussions between Belgian entrepreneurs and international investors in the tech sector.</w:t>
      </w:r>
    </w:p>
    <w:p>
      <w:pPr>
        <w:pStyle w:val="BodyText"/>
      </w:pPr>
      <w:r>
        <w:rPr>
          <w:bCs/>
          <w:b/>
        </w:rPr>
        <w:t xml:space="preserve">Healthcare Translation Initiative (2017):</w:t>
      </w:r>
      <w:r>
        <w:br/>
      </w:r>
      <w:r>
        <w:t xml:space="preserve">Translated medical documents for a Brussels-based hospital, improving patient communication and accessibility for non-French/Dutch speakers.</w:t>
      </w:r>
    </w:p>
    <w:bookmarkEnd w:id="31"/>
    <w:bookmarkStart w:id="32" w:name="professional-affiliations"/>
    <w:p>
      <w:pPr>
        <w:pStyle w:val="Heading2"/>
      </w:pPr>
      <w:r>
        <w:t xml:space="preserve">Professional Affiliations</w:t>
      </w:r>
    </w:p>
    <w:p>
      <w:pPr>
        <w:numPr>
          <w:ilvl w:val="0"/>
          <w:numId w:val="1006"/>
        </w:numPr>
        <w:pStyle w:val="Compact"/>
      </w:pPr>
      <w:r>
        <w:t xml:space="preserve">Membre de l’Association Belge des Interprètes et Traducteurs (ABIT), 2015 – Present</w:t>
      </w:r>
    </w:p>
    <w:p>
      <w:pPr>
        <w:numPr>
          <w:ilvl w:val="0"/>
          <w:numId w:val="1006"/>
        </w:numPr>
        <w:pStyle w:val="Compact"/>
      </w:pPr>
      <w:r>
        <w:t xml:space="preserve">Member of the International Federation of Translators (IFT), 2016 – Present</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 Belgium. Available for on-site and remote assignments across the country, with a strong focus on projects in the capital region.</w:t>
      </w:r>
    </w:p>
    <w:p>
      <w:pPr>
        <w:pStyle w:val="BodyText"/>
      </w:pPr>
      <w:r>
        <w:rPr>
          <w:bCs/>
          <w:b/>
        </w:rPr>
        <w:t xml:space="preserve">References:</w:t>
      </w:r>
      <w:r>
        <w:t xml:space="preserve"> </w:t>
      </w:r>
      <w:r>
        <w:t xml:space="preserve">Available upon request.</w:t>
      </w:r>
    </w:p>
    <w:p>
      <w:pPr>
        <w:pStyle w:val="BodyText"/>
      </w:pPr>
      <w:r>
        <w:t xml:space="preserve">This resume is tailored for roles as a Translator Interpreter in Belgium Brussels, emphasizing multilingual expertise, cultural awareness, and professional experience in the region. For inquiries or collaboration opportunities, please contact [your email].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Belgium Brussels</dc:title>
  <dc:creator/>
  <cp:keywords/>
  <dcterms:created xsi:type="dcterms:W3CDTF">2026-07-20T11:52:28Z</dcterms:created>
  <dcterms:modified xsi:type="dcterms:W3CDTF">2026-07-20T11:52:28Z</dcterms:modified>
</cp:coreProperties>
</file>

<file path=docProps/custom.xml><?xml version="1.0" encoding="utf-8"?>
<Properties xmlns="http://schemas.openxmlformats.org/officeDocument/2006/custom-properties" xmlns:vt="http://schemas.openxmlformats.org/officeDocument/2006/docPropsVTypes"/>
</file>