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p>
    <w:bookmarkStart w:id="29" w:name="resume"/>
    <w:p>
      <w:pPr>
        <w:pStyle w:val="Heading1"/>
      </w:pPr>
      <w:r>
        <w:t xml:space="preserve">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Aigul K. Artykbaeva</w:t>
      </w:r>
    </w:p>
    <w:p>
      <w:pPr>
        <w:pStyle w:val="BodyText"/>
      </w:pPr>
      <w:r>
        <w:rPr>
          <w:bCs/>
          <w:b/>
        </w:rPr>
        <w:t xml:space="preserve">Email:</w:t>
      </w:r>
      <w:r>
        <w:t xml:space="preserve"> </w:t>
      </w:r>
      <w:r>
        <w:t xml:space="preserve">aigul.artykbaeva@almau.edu.kz</w:t>
      </w:r>
    </w:p>
    <w:p>
      <w:pPr>
        <w:pStyle w:val="BodyText"/>
      </w:pPr>
      <w:r>
        <w:rPr>
          <w:bCs/>
          <w:b/>
        </w:rPr>
        <w:t xml:space="preserve">Phone:</w:t>
      </w:r>
      <w:r>
        <w:t xml:space="preserve"> </w:t>
      </w:r>
      <w:r>
        <w:t xml:space="preserve">+7 701 234 5678</w:t>
      </w:r>
    </w:p>
    <w:p>
      <w:pPr>
        <w:pStyle w:val="BodyText"/>
      </w:pPr>
      <w:r>
        <w:rPr>
          <w:bCs/>
          <w:b/>
        </w:rPr>
        <w:t xml:space="preserve">Location:</w:t>
      </w:r>
      <w:r>
        <w:t xml:space="preserve"> </w:t>
      </w:r>
      <w:r>
        <w:t xml:space="preserve">Almaty, Kazakhstan</w:t>
      </w:r>
    </w:p>
    <w:bookmarkEnd w:id="20"/>
    <w:bookmarkStart w:id="21" w:name="professional-summary"/>
    <w:p>
      <w:pPr>
        <w:pStyle w:val="Heading2"/>
      </w:pPr>
      <w:r>
        <w:t xml:space="preserve">Professional Summary</w:t>
      </w:r>
    </w:p>
    <w:p>
      <w:pPr>
        <w:pStyle w:val="FirstParagraph"/>
      </w:pPr>
      <w:r>
        <w:t xml:space="preserve">A dedicated and experienced University Lecturer with over a decade of expertise in higher education, specializing in Economics and Business Administration. A passionate educator committed to fostering critical thinking and academic excellence among students in Kazakhstan Almaty. Proven track record of developing innovative curricula, mentoring aspiring scholars, and contributing to the academic growth of institutions such as Al-Farabi Kazakh National University. Skilled in bridging theoretical knowledge with practical applications, while actively engaging in research projects that address regional economic challenges.</w:t>
      </w:r>
    </w:p>
    <w:bookmarkEnd w:id="21"/>
    <w:bookmarkStart w:id="22" w:name="education"/>
    <w:p>
      <w:pPr>
        <w:pStyle w:val="Heading2"/>
      </w:pPr>
      <w:r>
        <w:t xml:space="preserve">Education</w:t>
      </w:r>
    </w:p>
    <w:p>
      <w:pPr>
        <w:pStyle w:val="FirstParagraph"/>
      </w:pPr>
      <w:r>
        <w:rPr>
          <w:bCs/>
          <w:b/>
        </w:rPr>
        <w:t xml:space="preserve">Ph.D. in Economics</w:t>
      </w:r>
      <w:r>
        <w:br/>
      </w:r>
      <w:r>
        <w:t xml:space="preserve">Al-Farabi Kazakh National University, Almaty, Kazakhstan</w:t>
      </w:r>
      <w:r>
        <w:br/>
      </w:r>
      <w:r>
        <w:t xml:space="preserve">Graduated: 2015</w:t>
      </w:r>
    </w:p>
    <w:p>
      <w:pPr>
        <w:pStyle w:val="BodyText"/>
      </w:pPr>
      <w:r>
        <w:rPr>
          <w:bCs/>
          <w:b/>
        </w:rPr>
        <w:t xml:space="preserve">M.Sc. in Business Administration</w:t>
      </w:r>
      <w:r>
        <w:br/>
      </w:r>
      <w:r>
        <w:t xml:space="preserve">Nazarbayev University, Astana, Kazakhstan</w:t>
      </w:r>
      <w:r>
        <w:br/>
      </w:r>
      <w:r>
        <w:t xml:space="preserve">Graduated: 2010</w:t>
      </w:r>
    </w:p>
    <w:p>
      <w:pPr>
        <w:pStyle w:val="BodyText"/>
      </w:pPr>
      <w:r>
        <w:rPr>
          <w:bCs/>
          <w:b/>
        </w:rPr>
        <w:t xml:space="preserve">B.Sc. in Economics</w:t>
      </w:r>
      <w:r>
        <w:br/>
      </w:r>
      <w:r>
        <w:t xml:space="preserve">Karaganda State University, Karaganda, Kazakhstan</w:t>
      </w:r>
      <w:r>
        <w:br/>
      </w:r>
      <w:r>
        <w:t xml:space="preserve">Graduated: 2007</w:t>
      </w:r>
    </w:p>
    <w:bookmarkEnd w:id="22"/>
    <w:bookmarkStart w:id="23" w:name="professional-experience"/>
    <w:p>
      <w:pPr>
        <w:pStyle w:val="Heading2"/>
      </w:pPr>
      <w:r>
        <w:t xml:space="preserve">Professional Experience</w:t>
      </w:r>
    </w:p>
    <w:p>
      <w:pPr>
        <w:pStyle w:val="FirstParagraph"/>
      </w:pPr>
      <w:r>
        <w:rPr>
          <w:bCs/>
          <w:b/>
        </w:rPr>
        <w:t xml:space="preserve">University Lecturer</w:t>
      </w:r>
      <w:r>
        <w:br/>
      </w:r>
      <w:r>
        <w:t xml:space="preserve">Al-Farabi Kazakh National University, Almaty, Kazakhstan</w:t>
      </w:r>
      <w:r>
        <w:br/>
      </w:r>
      <w:r>
        <w:t xml:space="preserve">January 2018 – Present</w:t>
      </w:r>
    </w:p>
    <w:p>
      <w:pPr>
        <w:numPr>
          <w:ilvl w:val="0"/>
          <w:numId w:val="1001"/>
        </w:numPr>
        <w:pStyle w:val="Compact"/>
      </w:pPr>
      <w:r>
        <w:t xml:space="preserve">Teach core undergraduate and graduate courses in Microeconomics, Macroeconomics, and International Business.</w:t>
      </w:r>
    </w:p>
    <w:p>
      <w:pPr>
        <w:numPr>
          <w:ilvl w:val="0"/>
          <w:numId w:val="1001"/>
        </w:numPr>
        <w:pStyle w:val="Compact"/>
      </w:pPr>
      <w:r>
        <w:t xml:space="preserve">Developed a new curriculum for the "Economic Policy Analysis" program, aligned with global standards and tailored to the needs of Kazakhstan's economy.</w:t>
      </w:r>
    </w:p>
    <w:p>
      <w:pPr>
        <w:numPr>
          <w:ilvl w:val="0"/>
          <w:numId w:val="1001"/>
        </w:numPr>
        <w:pStyle w:val="Compact"/>
      </w:pPr>
      <w:r>
        <w:t xml:space="preserve">Served as an academic advisor for over 100 students, guiding them through thesis writing and career planning.</w:t>
      </w:r>
    </w:p>
    <w:p>
      <w:pPr>
        <w:numPr>
          <w:ilvl w:val="0"/>
          <w:numId w:val="1001"/>
        </w:numPr>
        <w:pStyle w:val="Compact"/>
      </w:pPr>
      <w:r>
        <w:t xml:space="preserve">Collaborated with international institutions such as the University of Tokyo and Erasmus+ to enhance student exchange programs in Almaty.</w:t>
      </w:r>
    </w:p>
    <w:p>
      <w:pPr>
        <w:pStyle w:val="FirstParagraph"/>
      </w:pPr>
      <w:r>
        <w:rPr>
          <w:bCs/>
          <w:b/>
        </w:rPr>
        <w:t xml:space="preserve">Senior Teaching Assistant</w:t>
      </w:r>
      <w:r>
        <w:br/>
      </w:r>
      <w:r>
        <w:t xml:space="preserve">Nazarbayev University, Astana, Kazakhstan</w:t>
      </w:r>
      <w:r>
        <w:br/>
      </w:r>
      <w:r>
        <w:t xml:space="preserve">September 2013 – December 2017</w:t>
      </w:r>
    </w:p>
    <w:p>
      <w:pPr>
        <w:numPr>
          <w:ilvl w:val="0"/>
          <w:numId w:val="1002"/>
        </w:numPr>
        <w:pStyle w:val="Compact"/>
      </w:pPr>
      <w:r>
        <w:t xml:space="preserve">Assisted in the delivery of advanced courses in Business Strategy and Econometrics.</w:t>
      </w:r>
    </w:p>
    <w:p>
      <w:pPr>
        <w:numPr>
          <w:ilvl w:val="0"/>
          <w:numId w:val="1002"/>
        </w:numPr>
        <w:pStyle w:val="Compact"/>
      </w:pPr>
      <w:r>
        <w:t xml:space="preserve">Conducted workshops on research methodology for graduate students, improving their analytical skills.</w:t>
      </w:r>
    </w:p>
    <w:p>
      <w:pPr>
        <w:numPr>
          <w:ilvl w:val="0"/>
          <w:numId w:val="1002"/>
        </w:numPr>
        <w:pStyle w:val="Compact"/>
      </w:pPr>
      <w:r>
        <w:t xml:space="preserve">Contributed to the design of interactive learning modules using digital tools like Moodle and Zoom, especially during the pandemic transition to online education.</w:t>
      </w:r>
    </w:p>
    <w:bookmarkEnd w:id="23"/>
    <w:bookmarkStart w:id="24" w:name="skills"/>
    <w:p>
      <w:pPr>
        <w:pStyle w:val="Heading2"/>
      </w:pPr>
      <w:r>
        <w:t xml:space="preserve">Skills</w:t>
      </w:r>
    </w:p>
    <w:p>
      <w:pPr>
        <w:numPr>
          <w:ilvl w:val="0"/>
          <w:numId w:val="1003"/>
        </w:numPr>
        <w:pStyle w:val="Compact"/>
      </w:pPr>
      <w:r>
        <w:rPr>
          <w:bCs/>
          <w:b/>
        </w:rPr>
        <w:t xml:space="preserve">Subject Matter Expertise:</w:t>
      </w:r>
      <w:r>
        <w:t xml:space="preserve"> </w:t>
      </w:r>
      <w:r>
        <w:t xml:space="preserve">Microeconomics, Macroeconomics, International Trade, Business Strategy.</w:t>
      </w:r>
    </w:p>
    <w:p>
      <w:pPr>
        <w:numPr>
          <w:ilvl w:val="0"/>
          <w:numId w:val="1003"/>
        </w:numPr>
        <w:pStyle w:val="Compact"/>
      </w:pPr>
      <w:r>
        <w:rPr>
          <w:bCs/>
          <w:b/>
        </w:rPr>
        <w:t xml:space="preserve">Teaching:</w:t>
      </w:r>
      <w:r>
        <w:t xml:space="preserve"> </w:t>
      </w:r>
      <w:r>
        <w:t xml:space="preserve">Curriculum development, student assessment, classroom management.</w:t>
      </w:r>
    </w:p>
    <w:p>
      <w:pPr>
        <w:numPr>
          <w:ilvl w:val="0"/>
          <w:numId w:val="1003"/>
        </w:numPr>
        <w:pStyle w:val="Compact"/>
      </w:pPr>
      <w:r>
        <w:rPr>
          <w:bCs/>
          <w:b/>
        </w:rPr>
        <w:t xml:space="preserve">Research:</w:t>
      </w:r>
      <w:r>
        <w:t xml:space="preserve"> </w:t>
      </w:r>
      <w:r>
        <w:t xml:space="preserve">Data analysis (Stata/SPSS), academic writing, grant proposal drafting.</w:t>
      </w:r>
    </w:p>
    <w:p>
      <w:pPr>
        <w:numPr>
          <w:ilvl w:val="0"/>
          <w:numId w:val="1003"/>
        </w:numPr>
        <w:pStyle w:val="Compact"/>
      </w:pPr>
      <w:r>
        <w:rPr>
          <w:bCs/>
          <w:b/>
        </w:rPr>
        <w:t xml:space="preserve">Languages:</w:t>
      </w:r>
      <w:r>
        <w:t xml:space="preserve"> </w:t>
      </w:r>
      <w:r>
        <w:t xml:space="preserve">Kazakh (native), Russian (fluent), English (proficient).</w:t>
      </w:r>
    </w:p>
    <w:p>
      <w:pPr>
        <w:numPr>
          <w:ilvl w:val="0"/>
          <w:numId w:val="1003"/>
        </w:numPr>
        <w:pStyle w:val="Compact"/>
      </w:pPr>
      <w:r>
        <w:rPr>
          <w:bCs/>
          <w:b/>
        </w:rPr>
        <w:t xml:space="preserve">Technological Proficiency:</w:t>
      </w:r>
      <w:r>
        <w:t xml:space="preserve"> </w:t>
      </w:r>
      <w:r>
        <w:t xml:space="preserve">Microsoft Office Suite, Google Classroom, LMS platforms.</w:t>
      </w:r>
    </w:p>
    <w:bookmarkEnd w:id="24"/>
    <w:bookmarkStart w:id="25" w:name="certifications"/>
    <w:p>
      <w:pPr>
        <w:pStyle w:val="Heading2"/>
      </w:pPr>
      <w:r>
        <w:t xml:space="preserve">Certifications</w:t>
      </w:r>
    </w:p>
    <w:p>
      <w:pPr>
        <w:pStyle w:val="FirstParagraph"/>
      </w:pPr>
      <w:r>
        <w:rPr>
          <w:bCs/>
          <w:b/>
        </w:rPr>
        <w:t xml:space="preserve">Certificate in Higher Education Pedagogy</w:t>
      </w:r>
      <w:r>
        <w:br/>
      </w:r>
      <w:r>
        <w:t xml:space="preserve">Al-Farabi Kazakh National University, 2019</w:t>
      </w:r>
    </w:p>
    <w:p>
      <w:pPr>
        <w:pStyle w:val="BodyText"/>
      </w:pPr>
      <w:r>
        <w:rPr>
          <w:bCs/>
          <w:b/>
        </w:rPr>
        <w:t xml:space="preserve">English Language Proficiency (B2 Level)</w:t>
      </w:r>
      <w:r>
        <w:br/>
      </w:r>
      <w:r>
        <w:t xml:space="preserve">British Council, 2016</w:t>
      </w:r>
    </w:p>
    <w:bookmarkEnd w:id="25"/>
    <w:bookmarkStart w:id="26" w:name="publications"/>
    <w:p>
      <w:pPr>
        <w:pStyle w:val="Heading2"/>
      </w:pPr>
      <w:r>
        <w:t xml:space="preserve">Publications</w:t>
      </w:r>
    </w:p>
    <w:p>
      <w:pPr>
        <w:numPr>
          <w:ilvl w:val="0"/>
          <w:numId w:val="1004"/>
        </w:numPr>
        <w:pStyle w:val="Compact"/>
      </w:pPr>
      <w:r>
        <w:t xml:space="preserve">Aigul K. Artykbaeva, "Economic Integration in the Eurasian Union: Challenges and Opportunities," *Journal of Regional Economics*, 2021.</w:t>
      </w:r>
    </w:p>
    <w:p>
      <w:pPr>
        <w:numPr>
          <w:ilvl w:val="0"/>
          <w:numId w:val="1004"/>
        </w:numPr>
        <w:pStyle w:val="Compact"/>
      </w:pPr>
      <w:r>
        <w:t xml:space="preserve">Co-authored with Dr. A. Sarsembayev, "Sustainable Development Goals in Kazakhstan: A Business Perspective," *Kazakh Economic Review*, 2020.</w:t>
      </w:r>
    </w:p>
    <w:p>
      <w:pPr>
        <w:numPr>
          <w:ilvl w:val="0"/>
          <w:numId w:val="1004"/>
        </w:numPr>
        <w:pStyle w:val="Compact"/>
      </w:pPr>
      <w:r>
        <w:t xml:space="preserve">Chapter on "Digital Transformation in Education" in the book *Innovations in Higher Education* (Springer, 2022).</w:t>
      </w:r>
    </w:p>
    <w:bookmarkEnd w:id="26"/>
    <w:bookmarkStart w:id="27" w:name="community-engagement"/>
    <w:p>
      <w:pPr>
        <w:pStyle w:val="Heading2"/>
      </w:pPr>
      <w:r>
        <w:t xml:space="preserve">Community Engagement</w:t>
      </w:r>
    </w:p>
    <w:p>
      <w:pPr>
        <w:pStyle w:val="FirstParagraph"/>
      </w:pPr>
      <w:r>
        <w:rPr>
          <w:bCs/>
          <w:b/>
        </w:rPr>
        <w:t xml:space="preserve">Almaty Young Economists Forum</w:t>
      </w:r>
      <w:r>
        <w:br/>
      </w:r>
      <w:r>
        <w:t xml:space="preserve">Volunteer Coordinator, 2019–Present</w:t>
      </w:r>
    </w:p>
    <w:p>
      <w:pPr>
        <w:numPr>
          <w:ilvl w:val="0"/>
          <w:numId w:val="1005"/>
        </w:numPr>
        <w:pStyle w:val="Compact"/>
      </w:pPr>
      <w:r>
        <w:t xml:space="preserve">Organized seminars and networking events for students and professionals in Almaty to foster collaboration between academia and industry.</w:t>
      </w:r>
    </w:p>
    <w:p>
      <w:pPr>
        <w:numPr>
          <w:ilvl w:val="0"/>
          <w:numId w:val="1005"/>
        </w:numPr>
        <w:pStyle w:val="Compact"/>
      </w:pPr>
      <w:r>
        <w:t xml:space="preserve">Founded a mentorship program connecting university graduates with local businesses in Kazakhstan.</w:t>
      </w:r>
    </w:p>
    <w:bookmarkEnd w:id="27"/>
    <w:bookmarkStart w:id="28" w:name="references"/>
    <w:p>
      <w:pPr>
        <w:pStyle w:val="Heading2"/>
      </w:pPr>
      <w:r>
        <w:t xml:space="preserve">References</w:t>
      </w:r>
    </w:p>
    <w:p>
      <w:pPr>
        <w:pStyle w:val="FirstParagraph"/>
      </w:pPr>
      <w:r>
        <w:t xml:space="preserve">Available upon request.</w:t>
      </w:r>
    </w:p>
    <w:bookmarkEnd w:id="28"/>
    <w:p>
      <w:pPr>
        <w:pStyle w:val="BodyText"/>
      </w:pPr>
      <w:r>
        <w:t xml:space="preserve">© 2023 Aigul K. Artykbaeva. All rights reserved.</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dc:title>
  <dc:creator/>
  <dc:language>en</dc:language>
  <cp:keywords/>
  <dcterms:created xsi:type="dcterms:W3CDTF">2025-12-13T03:57:07Z</dcterms:created>
  <dcterms:modified xsi:type="dcterms:W3CDTF">2025-12-13T03:57:07Z</dcterms:modified>
</cp:coreProperties>
</file>

<file path=docProps/custom.xml><?xml version="1.0" encoding="utf-8"?>
<Properties xmlns="http://schemas.openxmlformats.org/officeDocument/2006/custom-properties" xmlns:vt="http://schemas.openxmlformats.org/officeDocument/2006/docPropsVTypes"/>
</file>