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Riyadh, Saudi Arabia | +966 50 123 4567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with over a decade of experience in higher education, I am committed to fostering academic excellence and innovation in Saudi Arabia's evolving educational landscape. My expertise lies in [specific field of study], where I have designed and delivered dynamic curricula tailored to the needs of students at institutions across Riyadh. With a strong focus on research, pedagogical development, and student engagement, I aim to contribute to the strategic goals of Saudi Arabia's Vision 2030 by advancing quality education and cultivating a culture of academic leadership in the Kingdom.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University of Manchester, United Kingdom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King Saud University, Riyadh, Saudi Arabia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University of Jordan, Amman, Jordan (2007)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King Abdulaziz University, Riyadh, Saudi Arabia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postgraduate courses in [specific subject], emphasizing practical application and critical thinking. Developed a new syllabus for [course name] that integrates digital tools like LMS platforms to enhance student interaction and learning outcomes.</w:t>
      </w:r>
    </w:p>
    <w:p>
      <w:pPr>
        <w:numPr>
          <w:ilvl w:val="0"/>
          <w:numId w:val="1002"/>
        </w:numPr>
        <w:pStyle w:val="Compact"/>
      </w:pPr>
      <w:r>
        <w:t xml:space="preserve">Supervised 20+ graduate research projects, guiding students through thesis development, data analysis, and academic writing. Received the “Outstanding Mentor Award” in 2021 for fostering student success.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implement competency-based learning frameworks aligned with Saudi Arabia’s Higher Education Strategy. Led workshops on inclusive teaching practices to support diverse student populations.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topic] in peer-reviewed journals, contributing to the academic discourse in Riyadh’s higher education sector.</w:t>
      </w:r>
    </w:p>
    <w:bookmarkEnd w:id="22"/>
    <w:bookmarkStart w:id="23" w:name="lecturer-adjunct"/>
    <w:p>
      <w:pPr>
        <w:pStyle w:val="Heading3"/>
      </w:pPr>
      <w:r>
        <w:t xml:space="preserve">Lecturer (Adjunct)</w:t>
      </w:r>
    </w:p>
    <w:p>
      <w:pPr>
        <w:pStyle w:val="FirstParagraph"/>
      </w:pPr>
      <w:r>
        <w:rPr>
          <w:iCs/>
          <w:i/>
        </w:rPr>
        <w:t xml:space="preserve">Riyadh Community College, Saudi Arabia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Delivered courses in [subject] to over 500 students annually, focusing on bridging theoretical knowledge with real-world applications. Integrated case studies relevant to the Saudi economy and industry demands.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revision projects to align with international standards while respecting cultural contexts. Trained peers on using e-learning tools like Moodle and Zoom for hybrid teaching models.</w:t>
      </w:r>
    </w:p>
    <w:p>
      <w:pPr>
        <w:numPr>
          <w:ilvl w:val="0"/>
          <w:numId w:val="1003"/>
        </w:numPr>
        <w:pStyle w:val="Compact"/>
      </w:pPr>
      <w:r>
        <w:t xml:space="preserve">Received positive student feedback scores, with 95% satisfaction rates in evaluations for clarity, engagement, and accessibility of course materials.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Riyadh, my teaching philosophy centers on empowering students to become independent thinkers and problem-solvers. I have taught the following courses:</w:t>
      </w:r>
    </w:p>
    <w:p>
      <w:pPr>
        <w:numPr>
          <w:ilvl w:val="0"/>
          <w:numId w:val="1004"/>
        </w:numPr>
        <w:pStyle w:val="Compact"/>
      </w:pPr>
      <w:r>
        <w:t xml:space="preserve">[Course Name]: Focused on [specific topic], with an emphasis on interdisciplinary approaches and hands-on projects.</w:t>
      </w:r>
    </w:p>
    <w:p>
      <w:pPr>
        <w:numPr>
          <w:ilvl w:val="0"/>
          <w:numId w:val="1004"/>
        </w:numPr>
        <w:pStyle w:val="Compact"/>
      </w:pPr>
      <w:r>
        <w:t xml:space="preserve">[Course Name]: Designed to develop analytical skills through data-driven decision-making frameworks relevant to Saudi Arabia’s economic goals.</w:t>
      </w:r>
    </w:p>
    <w:p>
      <w:pPr>
        <w:numPr>
          <w:ilvl w:val="0"/>
          <w:numId w:val="1004"/>
        </w:numPr>
        <w:pStyle w:val="Compact"/>
      </w:pPr>
      <w:r>
        <w:t xml:space="preserve">[Course Name]: Explored the intersection of technology and education, using simulations and virtual labs to enhance learning experiences.</w:t>
      </w:r>
    </w:p>
    <w:p>
      <w:pPr>
        <w:pStyle w:val="FirstParagraph"/>
      </w:pPr>
      <w:r>
        <w:t xml:space="preserve">My teaching methods include flipped classrooms, group-based projects, and guest lectures from industry experts in Riyadh. I have also mentored students in national competitions such as the Saudi Innovation Challenge, helping teams secure funding for startups aligned with Vision 2030.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“[Title of Paper]”</w:t>
      </w:r>
      <w:r>
        <w:t xml:space="preserve">, Journal of Higher Education in Saudi Arabia (2023). Co-authored with [names], exploring the role of digital literacy in Riyadh’s academic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“[Title of Paper]”</w:t>
      </w:r>
      <w:r>
        <w:t xml:space="preserve">, International Conference on Education and Technology, Riyadh (2021). Presented findings on AI integration in university curricula.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Researcher at the Center for Innovation in Education, King Abdulaziz University (2020–Present)</w:t>
      </w:r>
      <w:r>
        <w:t xml:space="preserve">: Led a project funded by the Saudi Ministry of Education to develop open educational resources (OERs) for STEM disciplines.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Active Learning Strategies</w:t>
      </w:r>
      <w:r>
        <w:t xml:space="preserve">, Riyadh, Saudi Arabia (2022). Hosted by the National Center for Academic Accreditation and Authentication (NCAAA).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E-Learning Design</w:t>
      </w:r>
      <w:r>
        <w:t xml:space="preserve">, Coursera (2021). Focused on creating interactive online modules tailored to the Kingdom’s educational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Participation in the Saudi Universities’ Teaching Excellence Program (2019)</w:t>
      </w:r>
      <w:r>
        <w:t xml:space="preserve">: Attended workshops on inclusive pedagogy and student-centered assessment techniques.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Curriculum development, research methodology, data analysis, and academic 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SPSS, R programming, and e-learning platforms (Moodle, Canvas).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French.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Arabic (Native), French (Basic).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Saudi Association of Educators and Researchers (SAER)</w:t>
      </w:r>
      <w:r>
        <w:t xml:space="preserve">, 2019–Present.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Tutor at the Riyadh Public Library’s Adult Education Program</w:t>
      </w:r>
      <w:r>
        <w:t xml:space="preserve">, 2017–2018. Provided academic support to non-traditional learners.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a workshop on “Career Opportunities in the Digital Economy” for students in Riyadh, in partnership with the Saudi Federation for Cybersecurity.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a passionate University Lecturer dedicated to advancing education in Saudi Arabia’s vibrant academic environment. My work in Riyadh has been guided by a commitment to excellence, innovation, and the values of Vision 2030. I am eager to contribute my expertise to institutions that prioritize student success, research impact, and the development of skilled professionals who will shape the future of the Kingdom.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Riyadh, Saudi Arabia</dc:title>
  <dc:creator/>
  <dc:language>en</dc:language>
  <cp:keywords/>
  <dcterms:created xsi:type="dcterms:W3CDTF">2026-07-21T02:51:08Z</dcterms:created>
  <dcterms:modified xsi:type="dcterms:W3CDTF">2026-07-21T02:51:08Z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