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Senegal</w:t>
      </w:r>
      <w:r>
        <w:t xml:space="preserve"> </w:t>
      </w:r>
      <w:r>
        <w:t xml:space="preserve">Dakar</w:t>
      </w:r>
    </w:p>
    <w:bookmarkStart w:id="29" w:name="Xf5fd283d76b5e2c3cedd63dc76142a0bd9a0816"/>
    <w:p>
      <w:pPr>
        <w:pStyle w:val="Heading1"/>
      </w:pPr>
      <w:r>
        <w:t xml:space="preserve">SALES REPORT FOR ACADEMIC RESEARCHER SERVICES IN SENEGAL DAKAR</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Sales Report details the performance of our specialized academic research services in Dakar, Senegal—a market of critical strategic importance for our global expansion. The</w:t>
      </w:r>
      <w:r>
        <w:t xml:space="preserve"> </w:t>
      </w:r>
      <w:r>
        <w:rPr>
          <w:bCs/>
          <w:b/>
        </w:rPr>
        <w:t xml:space="preserve">Academic Researcher</w:t>
      </w:r>
      <w:r>
        <w:t xml:space="preserve"> </w:t>
      </w:r>
      <w:r>
        <w:t xml:space="preserve">segment has achieved remarkable growth, with a 37% year-over-year increase in contracts directly serving institutions across</w:t>
      </w:r>
      <w:r>
        <w:t xml:space="preserve"> </w:t>
      </w:r>
      <w:r>
        <w:rPr>
          <w:bCs/>
          <w:b/>
        </w:rPr>
        <w:t xml:space="preserve">Sene</w:t>
      </w:r>
      <w:r>
        <w:t xml:space="preserve">gal Dakar. This success demonstrates the unique value proposition our solutions provide to the research community within this dynamic West African hub. Our focus on tailoring services to local academic needs has positioned us as a preferred partner for</w:t>
      </w:r>
      <w:r>
        <w:t xml:space="preserve"> </w:t>
      </w:r>
      <w:r>
        <w:rPr>
          <w:bCs/>
          <w:b/>
        </w:rPr>
        <w:t xml:space="preserve">Academic Researcher</w:t>
      </w:r>
      <w:r>
        <w:t xml:space="preserve"> </w:t>
      </w:r>
      <w:r>
        <w:t xml:space="preserve">communities in</w:t>
      </w:r>
      <w:r>
        <w:t xml:space="preserve"> </w:t>
      </w:r>
      <w:r>
        <w:rPr>
          <w:bCs/>
          <w:b/>
        </w:rPr>
        <w:t xml:space="preserve">Sene</w:t>
      </w:r>
      <w:r>
        <w:t xml:space="preserve">gal Dakar.</w:t>
      </w:r>
    </w:p>
    <w:bookmarkEnd w:id="20"/>
    <w:bookmarkStart w:id="21" w:name="Xc9ec600b573ce7d662f5c3dde36e78d26dd9bb1"/>
    <w:p>
      <w:pPr>
        <w:pStyle w:val="Heading2"/>
      </w:pPr>
      <w:r>
        <w:t xml:space="preserve">Market Context: The Academic Research Landscape in Dakar, Senegal</w:t>
      </w:r>
    </w:p>
    <w:p>
      <w:pPr>
        <w:pStyle w:val="FirstParagraph"/>
      </w:pPr>
      <w:r>
        <w:t xml:space="preserve">Dakar serves as the intellectual epicenter of Francophone Africa, housing institutions like Cheikh Anta Diop University (UCAD), the African Institute for Mathematical Sciences (AIMS), and numerous research centers focused on climate resilience, public health, and sustainable development. The demand for high-impact academic research has surged due to Senegal's national development priorities outlined in</w:t>
      </w:r>
      <w:r>
        <w:t xml:space="preserve"> </w:t>
      </w:r>
      <w:r>
        <w:rPr>
          <w:iCs/>
          <w:i/>
        </w:rPr>
        <w:t xml:space="preserve">Plan Sénégal Émergent</w:t>
      </w:r>
      <w:r>
        <w:t xml:space="preserve">. However, researchers face significant challenges: limited access to advanced data tools (73% of surveyed Dakar academics report inadequate infrastructure), language barriers in international publishing (French/English bilingual demands), and funding constraints. This creates a compelling opportunity for specialized</w:t>
      </w:r>
      <w:r>
        <w:t xml:space="preserve"> </w:t>
      </w:r>
      <w:r>
        <w:rPr>
          <w:bCs/>
          <w:b/>
        </w:rPr>
        <w:t xml:space="preserve">Academic Researcher</w:t>
      </w:r>
      <w:r>
        <w:t xml:space="preserve"> </w:t>
      </w:r>
      <w:r>
        <w:t xml:space="preserve">support services tailored to</w:t>
      </w:r>
      <w:r>
        <w:t xml:space="preserve"> </w:t>
      </w:r>
      <w:r>
        <w:rPr>
          <w:bCs/>
          <w:b/>
        </w:rPr>
        <w:t xml:space="preserve">Sene</w:t>
      </w:r>
      <w:r>
        <w:t xml:space="preserve">gal Dakar's ecosystem.</w:t>
      </w:r>
    </w:p>
    <w:bookmarkEnd w:id="21"/>
    <w:bookmarkStart w:id="23" w:name="sales-performance-highlights-q3-2024"/>
    <w:p>
      <w:pPr>
        <w:pStyle w:val="Heading2"/>
      </w:pPr>
      <w:r>
        <w:t xml:space="preserve">Sales Performance Highlights (Q3 2024)</w:t>
      </w:r>
    </w:p>
    <w:p>
      <w:pPr>
        <w:pStyle w:val="FirstParagraph"/>
      </w:pPr>
      <w:r>
        <w:t xml:space="preserve">Key Metric</w:t>
      </w:r>
    </w:p>
    <w:p>
      <w:pPr>
        <w:pStyle w:val="BodyText"/>
      </w:pPr>
      <w:r>
        <w:t xml:space="preserve">Q3 2024</w:t>
      </w:r>
    </w:p>
    <w:p>
      <w:pPr>
        <w:pStyle w:val="BodyText"/>
      </w:pPr>
      <w:r>
        <w:t xml:space="preserve">YoY Change</w:t>
      </w:r>
    </w:p>
    <w:p>
      <w:pPr>
        <w:pStyle w:val="BodyText"/>
      </w:pPr>
      <w:r>
        <w:t xml:space="preserve">Target Achieved</w:t>
      </w:r>
    </w:p>
    <w:p>
      <w:pPr>
        <w:pStyle w:val="BodyText"/>
      </w:pPr>
      <w:r>
        <w:rPr>
          <w:bCs/>
          <w:b/>
        </w:rPr>
        <w:t xml:space="preserve">Total Revenue (Academic Segment)</w:t>
      </w:r>
    </w:p>
    <w:p>
      <w:pPr>
        <w:pStyle w:val="BodyText"/>
      </w:pPr>
      <w:r>
        <w:t xml:space="preserve">$142,500</w:t>
      </w:r>
    </w:p>
    <w:p>
      <w:pPr>
        <w:pStyle w:val="BodyText"/>
      </w:pPr>
      <w:r>
        <w:t xml:space="preserve">+37%</w:t>
      </w:r>
    </w:p>
    <w:p>
      <w:pPr>
        <w:pStyle w:val="BodyText"/>
      </w:pPr>
      <w:r>
        <w:t xml:space="preserve">128%</w:t>
      </w:r>
    </w:p>
    <w:p>
      <w:pPr>
        <w:pStyle w:val="BodyText"/>
      </w:pPr>
      <w:r>
        <w:rPr>
          <w:bCs/>
          <w:b/>
        </w:rPr>
        <w:t xml:space="preserve">New Academic Researcher Contracts</w:t>
      </w:r>
    </w:p>
    <w:p>
      <w:pPr>
        <w:pStyle w:val="BodyText"/>
      </w:pPr>
      <w:r>
        <w:t xml:space="preserve">28</w:t>
      </w:r>
    </w:p>
    <w:p>
      <w:pPr>
        <w:pStyle w:val="BodyText"/>
      </w:pPr>
      <w:r>
        <w:t xml:space="preserve">+41%</w:t>
      </w:r>
    </w:p>
    <w:p>
      <w:pPr>
        <w:pStyle w:val="BodyText"/>
      </w:pPr>
      <w:r>
        <w:t xml:space="preserve">135%</w:t>
      </w:r>
    </w:p>
    <w:p>
      <w:pPr>
        <w:pStyle w:val="BodyText"/>
      </w:pPr>
      <w:r>
        <w:rPr>
          <w:bCs/>
          <w:b/>
        </w:rPr>
        <w:t xml:space="preserve">Dakar Institution Penetration</w:t>
      </w:r>
    </w:p>
    <w:p>
      <w:pPr>
        <w:pStyle w:val="BodyText"/>
      </w:pPr>
      <w:r>
        <w:t xml:space="preserve">7 of 10 Major Institutions</w:t>
      </w:r>
    </w:p>
    <w:p>
      <w:pPr>
        <w:pStyle w:val="BodyText"/>
      </w:pPr>
      <w:r>
        <w:t xml:space="preserve">+35%</w:t>
      </w:r>
    </w:p>
    <w:p>
      <w:pPr>
        <w:pStyle w:val="BodyText"/>
      </w:pPr>
      <w:r>
        <w:t xml:space="preserve">120%</w:t>
      </w:r>
    </w:p>
    <w:p>
      <w:pPr>
        <w:pStyle w:val="BodyText"/>
      </w:pPr>
      <w:r>
        <w:rPr>
          <w:bCs/>
          <w:b/>
        </w:rPr>
        <w:t xml:space="preserve">Cross-Sell Rate to Academic Researchers</w:t>
      </w:r>
    </w:p>
    <w:p>
      <w:pPr>
        <w:pStyle w:val="BodyText"/>
      </w:pPr>
      <w:r>
        <w:t xml:space="preserve">62%</w:t>
      </w:r>
    </w:p>
    <w:p>
      <w:pPr>
        <w:pStyle w:val="BodyText"/>
      </w:pPr>
      <w:r>
        <w:t xml:space="preserve">+24%</w:t>
      </w:r>
    </w:p>
    <w:p>
      <w:pPr>
        <w:pStyle w:val="BodyText"/>
      </w:pPr>
      <w:r>
        <w:t xml:space="preserve">108%</w:t>
      </w:r>
    </w:p>
    <w:bookmarkStart w:id="22" w:name="key-growth-drivers-in-dakar"/>
    <w:p>
      <w:pPr>
        <w:pStyle w:val="Heading3"/>
      </w:pPr>
      <w:r>
        <w:t xml:space="preserve">Key Growth Drivers in Dakar</w:t>
      </w:r>
    </w:p>
    <w:p>
      <w:pPr>
        <w:numPr>
          <w:ilvl w:val="0"/>
          <w:numId w:val="1001"/>
        </w:numPr>
        <w:pStyle w:val="Compact"/>
      </w:pPr>
      <w:r>
        <w:rPr>
          <w:bCs/>
          <w:b/>
        </w:rPr>
        <w:t xml:space="preserve">Localized Digital Tools:</w:t>
      </w:r>
      <w:r>
        <w:t xml:space="preserve"> </w:t>
      </w:r>
      <w:r>
        <w:t xml:space="preserve">Our French-English bilingual platform for research data management saw 89% adoption among</w:t>
      </w:r>
      <w:r>
        <w:t xml:space="preserve"> </w:t>
      </w:r>
      <w:r>
        <w:rPr>
          <w:bCs/>
          <w:b/>
        </w:rPr>
        <w:t xml:space="preserve">Academic Researcher</w:t>
      </w:r>
      <w:r>
        <w:t xml:space="preserve">s at UCAD, directly addressing language barriers identified in Dakar's research community.</w:t>
      </w:r>
    </w:p>
    <w:p>
      <w:pPr>
        <w:numPr>
          <w:ilvl w:val="0"/>
          <w:numId w:val="1001"/>
        </w:numPr>
        <w:pStyle w:val="Compact"/>
      </w:pPr>
      <w:r>
        <w:rPr>
          <w:bCs/>
          <w:b/>
        </w:rPr>
        <w:t xml:space="preserve">Dakar-Centric Training Workshops:</w:t>
      </w:r>
      <w:r>
        <w:t xml:space="preserve"> </w:t>
      </w:r>
      <w:r>
        <w:t xml:space="preserve">On-site sessions at the Cheikh Anta Diop University campus increased researcher engagement by 58% compared to virtual-only options.</w:t>
      </w:r>
    </w:p>
    <w:p>
      <w:pPr>
        <w:numPr>
          <w:ilvl w:val="0"/>
          <w:numId w:val="1001"/>
        </w:numPr>
        <w:pStyle w:val="Compact"/>
      </w:pPr>
      <w:r>
        <w:rPr>
          <w:bCs/>
          <w:b/>
        </w:rPr>
        <w:t xml:space="preserve">Grant Writing Support:</w:t>
      </w:r>
      <w:r>
        <w:t xml:space="preserve"> </w:t>
      </w:r>
      <w:r>
        <w:t xml:space="preserve">Specialized services aligned with Senegal's national research funding mechanisms (e.g., ANRS, AFD) secured $320K in new grants for partners—proving ROI for the</w:t>
      </w:r>
      <w:r>
        <w:t xml:space="preserve"> </w:t>
      </w:r>
      <w:r>
        <w:rPr>
          <w:bCs/>
          <w:b/>
        </w:rPr>
        <w:t xml:space="preserve">Sene</w:t>
      </w:r>
      <w:r>
        <w:t xml:space="preserve">gal Dakar academic market.</w:t>
      </w:r>
    </w:p>
    <w:p>
      <w:pPr>
        <w:numPr>
          <w:ilvl w:val="0"/>
          <w:numId w:val="1001"/>
        </w:numPr>
        <w:pStyle w:val="Compact"/>
      </w:pPr>
      <w:r>
        <w:rPr>
          <w:bCs/>
          <w:b/>
        </w:rPr>
        <w:t xml:space="preserve">Strategic Partnerships:</w:t>
      </w:r>
      <w:r>
        <w:t xml:space="preserve"> </w:t>
      </w:r>
      <w:r>
        <w:t xml:space="preserve">Collaborations with Senegalese research networks like CAMES (Community of African Mathematical Sciences) expanded our reach to 120+ active researchers in Dakar.</w:t>
      </w:r>
    </w:p>
    <w:bookmarkEnd w:id="22"/>
    <w:bookmarkEnd w:id="23"/>
    <w:bookmarkStart w:id="24" w:name="customer-success-stories-from-dakar"/>
    <w:p>
      <w:pPr>
        <w:pStyle w:val="Heading2"/>
      </w:pPr>
      <w:r>
        <w:t xml:space="preserve">Customer Success Stories from Dakar</w:t>
      </w:r>
    </w:p>
    <w:p>
      <w:pPr>
        <w:pStyle w:val="BlockText"/>
      </w:pPr>
      <w:r>
        <w:t xml:space="preserve">"Our research team at AIMS Dakar increased publication output by 45% after implementing your data analytics suite. The platform's adaptation to Senegalese agricultural datasets was transformative. For</w:t>
      </w:r>
      <w:r>
        <w:t xml:space="preserve"> </w:t>
      </w:r>
      <w:r>
        <w:rPr>
          <w:bCs/>
          <w:b/>
        </w:rPr>
        <w:t xml:space="preserve">Academic Researcher</w:t>
      </w:r>
      <w:r>
        <w:t xml:space="preserve">s navigating Dakar's unique research environment, this is not just a tool—it's a strategic asset."</w:t>
      </w:r>
      <w:r>
        <w:br/>
      </w:r>
      <w:r>
        <w:rPr>
          <w:iCs/>
          <w:i/>
        </w:rPr>
        <w:t xml:space="preserve">- Dr. Fatoumata Ndiaye, Lead Researcher, AIMS Dakar</w:t>
      </w:r>
    </w:p>
    <w:p>
      <w:pPr>
        <w:pStyle w:val="BlockText"/>
      </w:pPr>
      <w:r>
        <w:t xml:space="preserve">"The grant writing workshop in Dakar directly enabled our team to secure a €250K EU funding package. Your understanding of Senegal's academic bureaucracy made the difference—this is exactly what</w:t>
      </w:r>
      <w:r>
        <w:t xml:space="preserve"> </w:t>
      </w:r>
      <w:r>
        <w:rPr>
          <w:bCs/>
          <w:b/>
        </w:rPr>
        <w:t xml:space="preserve">Academic Researcher</w:t>
      </w:r>
      <w:r>
        <w:t xml:space="preserve">s need in</w:t>
      </w:r>
      <w:r>
        <w:t xml:space="preserve"> </w:t>
      </w:r>
      <w:r>
        <w:rPr>
          <w:bCs/>
          <w:b/>
        </w:rPr>
        <w:t xml:space="preserve">Sene</w:t>
      </w:r>
      <w:r>
        <w:t xml:space="preserve">gal Dakar."</w:t>
      </w:r>
      <w:r>
        <w:br/>
      </w:r>
      <w:r>
        <w:rPr>
          <w:iCs/>
          <w:i/>
        </w:rPr>
        <w:t xml:space="preserve">- Prof. Mamadou Diop, Director of Climate Studies, UCAD</w:t>
      </w:r>
    </w:p>
    <w:bookmarkEnd w:id="24"/>
    <w:bookmarkStart w:id="25" w:name="X5370e973f4952ad0b8bd7697878efa0f978b0e8"/>
    <w:p>
      <w:pPr>
        <w:pStyle w:val="Heading2"/>
      </w:pPr>
      <w:r>
        <w:t xml:space="preserve">Challenges in the Dakar Market &amp; Strategic Response</w:t>
      </w:r>
    </w:p>
    <w:p>
      <w:pPr>
        <w:pStyle w:val="FirstParagraph"/>
      </w:pPr>
      <w:r>
        <w:t xml:space="preserve">While growth is strong, we face unique challenges requiring localized solutions:</w:t>
      </w:r>
    </w:p>
    <w:p>
      <w:pPr>
        <w:numPr>
          <w:ilvl w:val="0"/>
          <w:numId w:val="1002"/>
        </w:numPr>
        <w:pStyle w:val="Compact"/>
      </w:pPr>
      <w:r>
        <w:rPr>
          <w:bCs/>
          <w:b/>
        </w:rPr>
        <w:t xml:space="preserve">Infrastructure Limitations:</w:t>
      </w:r>
      <w:r>
        <w:t xml:space="preserve"> </w:t>
      </w:r>
      <w:r>
        <w:t xml:space="preserve">Variable internet connectivity in Dakar's research centers necessitated offline-capable tools (now implemented for 85% of our software).</w:t>
      </w:r>
    </w:p>
    <w:p>
      <w:pPr>
        <w:numPr>
          <w:ilvl w:val="0"/>
          <w:numId w:val="1002"/>
        </w:numPr>
        <w:pStyle w:val="Compact"/>
      </w:pPr>
      <w:r>
        <w:rPr>
          <w:bCs/>
          <w:b/>
        </w:rPr>
        <w:t xml:space="preserve">Cultural Nuances:</w:t>
      </w:r>
      <w:r>
        <w:t xml:space="preserve"> </w:t>
      </w:r>
      <w:r>
        <w:t xml:space="preserve">Hierarchical academic structures required relationship-based sales approaches—our Dakar team now includes local Senegalese researchers as trusted advisors.</w:t>
      </w:r>
    </w:p>
    <w:p>
      <w:pPr>
        <w:numPr>
          <w:ilvl w:val="0"/>
          <w:numId w:val="1002"/>
        </w:numPr>
        <w:pStyle w:val="Compact"/>
      </w:pPr>
      <w:r>
        <w:rPr>
          <w:bCs/>
          <w:b/>
        </w:rPr>
        <w:t xml:space="preserve">Funding Cycles:</w:t>
      </w:r>
      <w:r>
        <w:t xml:space="preserve"> </w:t>
      </w:r>
      <w:r>
        <w:t xml:space="preserve">Research funding in Senegal often aligns with biannual government budgets. We've synchronized our service delivery to match these cycles (now 90% of contracts launched during funding periods).</w:t>
      </w:r>
    </w:p>
    <w:bookmarkEnd w:id="25"/>
    <w:bookmarkStart w:id="26" w:name="X2fb3e82a24dcabd8b1b19f0da1fda6ca92ff545"/>
    <w:p>
      <w:pPr>
        <w:pStyle w:val="Heading2"/>
      </w:pPr>
      <w:r>
        <w:t xml:space="preserve">Strategic Imperatives for Senegal Dakar (Q4 2024)</w:t>
      </w:r>
    </w:p>
    <w:p>
      <w:pPr>
        <w:pStyle w:val="FirstParagraph"/>
      </w:pPr>
      <w:r>
        <w:t xml:space="preserve">Our sales strategy for the</w:t>
      </w:r>
      <w:r>
        <w:t xml:space="preserve"> </w:t>
      </w:r>
      <w:r>
        <w:rPr>
          <w:bCs/>
          <w:b/>
        </w:rPr>
        <w:t xml:space="preserve">Sene</w:t>
      </w:r>
      <w:r>
        <w:t xml:space="preserve">gal Dakar market prioritizes three pillars directly serving the</w:t>
      </w:r>
      <w:r>
        <w:t xml:space="preserve"> </w:t>
      </w:r>
      <w:r>
        <w:rPr>
          <w:bCs/>
          <w:b/>
        </w:rPr>
        <w:t xml:space="preserve">Academic Researcher</w:t>
      </w:r>
      <w:r>
        <w:t xml:space="preserve">:</w:t>
      </w:r>
    </w:p>
    <w:p>
      <w:pPr>
        <w:numPr>
          <w:ilvl w:val="0"/>
          <w:numId w:val="1003"/>
        </w:numPr>
        <w:pStyle w:val="Compact"/>
      </w:pPr>
      <w:r>
        <w:rPr>
          <w:bCs/>
          <w:b/>
        </w:rPr>
        <w:t xml:space="preserve">Deepening Institutional Partnerships:</w:t>
      </w:r>
      <w:r>
        <w:t xml:space="preserve"> </w:t>
      </w:r>
      <w:r>
        <w:t xml:space="preserve">Targeting a full institutional contract with UCAD's new Center for Data Science (launching Q1 2025) to become their exclusive research support provider in Dakar.</w:t>
      </w:r>
    </w:p>
    <w:p>
      <w:pPr>
        <w:numPr>
          <w:ilvl w:val="0"/>
          <w:numId w:val="1003"/>
        </w:numPr>
        <w:pStyle w:val="Compact"/>
      </w:pPr>
      <w:r>
        <w:rPr>
          <w:bCs/>
          <w:b/>
        </w:rPr>
        <w:t xml:space="preserve">Developing Senegalese Researcher Ambassadors:</w:t>
      </w:r>
      <w:r>
        <w:t xml:space="preserve"> </w:t>
      </w:r>
      <w:r>
        <w:t xml:space="preserve">Training 20+ local</w:t>
      </w:r>
      <w:r>
        <w:t xml:space="preserve"> </w:t>
      </w:r>
      <w:r>
        <w:rPr>
          <w:bCs/>
          <w:b/>
        </w:rPr>
        <w:t xml:space="preserve">Academic Researcher</w:t>
      </w:r>
      <w:r>
        <w:t xml:space="preserve">s as certified platform advocates within Dakar universities—leveraging peer influence for organic growth.</w:t>
      </w:r>
    </w:p>
    <w:p>
      <w:pPr>
        <w:numPr>
          <w:ilvl w:val="0"/>
          <w:numId w:val="1003"/>
        </w:numPr>
        <w:pStyle w:val="Compact"/>
      </w:pPr>
      <w:r>
        <w:rPr>
          <w:bCs/>
          <w:b/>
        </w:rPr>
        <w:t xml:space="preserve">Senegal-Specific Data Library Expansion:</w:t>
      </w:r>
      <w:r>
        <w:t xml:space="preserve"> </w:t>
      </w:r>
      <w:r>
        <w:t xml:space="preserve">Creating a repository of validated Senegalese datasets (agriculture, health, climate) to accelerate research productivity in Dakar—a unique value proposition absent in global competitors.</w:t>
      </w:r>
    </w:p>
    <w:bookmarkEnd w:id="26"/>
    <w:bookmarkStart w:id="27" w:name="financial-projections-for-senegal-dakar"/>
    <w:p>
      <w:pPr>
        <w:pStyle w:val="Heading2"/>
      </w:pPr>
      <w:r>
        <w:t xml:space="preserve">Financial Projections for Senegal Dakar</w:t>
      </w:r>
    </w:p>
    <w:p>
      <w:pPr>
        <w:pStyle w:val="FirstParagraph"/>
      </w:pPr>
      <w:r>
        <w:t xml:space="preserve">Based on current momentum, we project:</w:t>
      </w:r>
    </w:p>
    <w:p>
      <w:pPr>
        <w:numPr>
          <w:ilvl w:val="0"/>
          <w:numId w:val="1004"/>
        </w:numPr>
        <w:pStyle w:val="Compact"/>
      </w:pPr>
      <w:r>
        <w:rPr>
          <w:bCs/>
          <w:b/>
        </w:rPr>
        <w:t xml:space="preserve">Full-Year Revenue Growth (2024):</w:t>
      </w:r>
      <w:r>
        <w:t xml:space="preserve"> </w:t>
      </w:r>
      <w:r>
        <w:t xml:space="preserve">+34% vs. 2023 (vs. company average of +18%)</w:t>
      </w:r>
    </w:p>
    <w:p>
      <w:pPr>
        <w:numPr>
          <w:ilvl w:val="0"/>
          <w:numId w:val="1004"/>
        </w:numPr>
        <w:pStyle w:val="Compact"/>
      </w:pPr>
      <w:r>
        <w:rPr>
          <w:bCs/>
          <w:b/>
        </w:rPr>
        <w:t xml:space="preserve">Dakar Market Share:</w:t>
      </w:r>
      <w:r>
        <w:t xml:space="preserve"> </w:t>
      </w:r>
      <w:r>
        <w:t xml:space="preserve">Increasing from 11% to 19% among academic research support providers</w:t>
      </w:r>
    </w:p>
    <w:p>
      <w:pPr>
        <w:numPr>
          <w:ilvl w:val="0"/>
          <w:numId w:val="1004"/>
        </w:numPr>
        <w:pStyle w:val="Compact"/>
      </w:pPr>
      <w:r>
        <w:rPr>
          <w:bCs/>
          <w:b/>
        </w:rPr>
        <w:t xml:space="preserve">Academic Researcher Retention Rate:</w:t>
      </w:r>
      <w:r>
        <w:t xml:space="preserve"> </w:t>
      </w:r>
      <w:r>
        <w:t xml:space="preserve">87% (vs. industry average of 68%)—proof of value in</w:t>
      </w:r>
      <w:r>
        <w:t xml:space="preserve"> </w:t>
      </w:r>
      <w:r>
        <w:rPr>
          <w:bCs/>
          <w:b/>
        </w:rPr>
        <w:t xml:space="preserve">Sene</w:t>
      </w:r>
      <w:r>
        <w:t xml:space="preserve">gal Dakar context</w:t>
      </w:r>
    </w:p>
    <w:bookmarkEnd w:id="27"/>
    <w:bookmarkStart w:id="28" w:name="Xa2ae3cd9f6d9b05d6433400492d80b03a99bf94"/>
    <w:p>
      <w:pPr>
        <w:pStyle w:val="Heading2"/>
      </w:pPr>
      <w:r>
        <w:t xml:space="preserve">Conclusion: The Academic Researcher as the Heartbeat of Dakar's Innovation Economy</w:t>
      </w:r>
    </w:p>
    <w:p>
      <w:pPr>
        <w:pStyle w:val="FirstParagraph"/>
      </w:pPr>
      <w:r>
        <w:t xml:space="preserve">The success of this Sales Report underscores a pivotal truth: investing in</w:t>
      </w:r>
      <w:r>
        <w:t xml:space="preserve"> </w:t>
      </w:r>
      <w:r>
        <w:rPr>
          <w:bCs/>
          <w:b/>
        </w:rPr>
        <w:t xml:space="preserve">Academic Researcher</w:t>
      </w:r>
      <w:r>
        <w:t xml:space="preserve"> </w:t>
      </w:r>
      <w:r>
        <w:t xml:space="preserve">support is not merely a sales channel—it is an engine for Senegal's knowledge economy. In</w:t>
      </w:r>
      <w:r>
        <w:t xml:space="preserve"> </w:t>
      </w:r>
      <w:r>
        <w:rPr>
          <w:bCs/>
          <w:b/>
        </w:rPr>
        <w:t xml:space="preserve">Sene</w:t>
      </w:r>
      <w:r>
        <w:t xml:space="preserve">gal Dakar, where research directly informs national development (as seen in climate adaptation policies), our services have become indispensable. The 37% revenue growth isn't just a number; it represents 127 more researchers empowered to drive Senegal's emergence on the global stage. As we accelerate our presence across</w:t>
      </w:r>
      <w:r>
        <w:t xml:space="preserve"> </w:t>
      </w:r>
      <w:r>
        <w:rPr>
          <w:bCs/>
          <w:b/>
        </w:rPr>
        <w:t xml:space="preserve">Sene</w:t>
      </w:r>
      <w:r>
        <w:t xml:space="preserve">gal Dakar, this model will serve as the blueprint for all African markets—proving that understanding local academic ecosystems is non-negotiable for sustainable growth in research services. The future of innovation in Dakar belongs to those who invest in its</w:t>
      </w:r>
      <w:r>
        <w:t xml:space="preserve"> </w:t>
      </w:r>
      <w:r>
        <w:rPr>
          <w:bCs/>
          <w:b/>
        </w:rPr>
        <w:t xml:space="preserve">Academic Researcher</w:t>
      </w:r>
      <w:r>
        <w:t xml:space="preserve">s today.</w:t>
      </w:r>
    </w:p>
    <w:p>
      <w:pPr>
        <w:pStyle w:val="BodyText"/>
      </w:pPr>
      <w:r>
        <w:rPr>
          <w:iCs/>
          <w:i/>
        </w:rPr>
        <w:t xml:space="preserve">Prepared by Global Academic Solutions Sales Strategy Team • October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Senegal Dakar</dc:title>
  <dc:creator/>
  <dc:language>en</dc:language>
  <cp:keywords/>
  <dcterms:created xsi:type="dcterms:W3CDTF">2026-07-23T09:16:17Z</dcterms:created>
  <dcterms:modified xsi:type="dcterms:W3CDTF">2026-07-23T09:16:17Z</dcterms:modified>
</cp:coreProperties>
</file>

<file path=docProps/custom.xml><?xml version="1.0" encoding="utf-8"?>
<Properties xmlns="http://schemas.openxmlformats.org/officeDocument/2006/custom-properties" xmlns:vt="http://schemas.openxmlformats.org/officeDocument/2006/docPropsVTypes"/>
</file>