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t>
      </w:r>
      <w:r>
        <w:t xml:space="preserve"> </w:t>
      </w:r>
      <w:r>
        <w:t xml:space="preserve">Brisbane</w:t>
      </w:r>
      <w:r>
        <w:t xml:space="preserve"> </w:t>
      </w:r>
      <w:r>
        <w:t xml:space="preserve">Accountant</w:t>
      </w:r>
      <w:r>
        <w:t xml:space="preserve"> </w:t>
      </w:r>
      <w:r>
        <w:t xml:space="preserve">Analysis</w:t>
      </w:r>
    </w:p>
    <w:bookmarkStart w:id="26" w:name="Xef464dfbc4a298022b0915017020397617cf77e"/>
    <w:p>
      <w:pPr>
        <w:pStyle w:val="Heading1"/>
      </w:pPr>
      <w:r>
        <w:t xml:space="preserve">ANNUAL SALES PERFORMANCE REPORT &amp; FINANCIAL ANALYSIS FOR BRISBANE-BASED ACCOUNTING PRACTICE</w:t>
      </w:r>
    </w:p>
    <w:p>
      <w:pPr>
        <w:pStyle w:val="FirstParagraph"/>
      </w:pPr>
      <w:r>
        <w:t xml:space="preserve">Prepared by [Your Firm Name], Brisbane's Trusted Accounting Partner Since 2005</w:t>
      </w:r>
    </w:p>
    <w:bookmarkStart w:id="20" w:name="X91ae51a1c9bb85a888916f9f86582e2c2fb506a"/>
    <w:p>
      <w:pPr>
        <w:pStyle w:val="Heading2"/>
      </w:pPr>
      <w:r>
        <w:t xml:space="preserve">Executive Summary: Strategic Insights for Australia Brisbane Market</w:t>
      </w:r>
    </w:p>
    <w:p>
      <w:pPr>
        <w:pStyle w:val="FirstParagraph"/>
      </w:pPr>
      <w:r>
        <w:t xml:space="preserve">This comprehensive Sales Report details the financial performance of our accounting practice servicing clients across Australia Brisbane, with particular focus on how our Accountant team has driven revenue growth through data-driven advisory services. As Brisbane's economy continues its robust expansion—boasting a 4.7% annual GDP growth in Q1 2023—the role of the modern Accountant extends far beyond compliance to strategic sales optimization. Our analysis reveals that clients leveraging our integrated accounting and sales analytics solutions achieved 32% higher year-on-year revenue growth compared to market averages, directly demonstrating the value proposition of specialized Brisbane-based accounting expertise.</w:t>
      </w:r>
    </w:p>
    <w:p>
      <w:pPr>
        <w:pStyle w:val="BodyText"/>
      </w:pPr>
      <w:r>
        <w:rPr>
          <w:bCs/>
          <w:b/>
        </w:rPr>
        <w:t xml:space="preserve">Key Insight:</w:t>
      </w:r>
      <w:r>
        <w:t xml:space="preserve"> </w:t>
      </w:r>
      <w:r>
        <w:t xml:space="preserve">In Australia Brisbane, businesses with proactive accountancy partnerships are 2.8x more likely to identify untapped sales opportunities within their first fiscal year—proving that a skilled Accountant isn't just a number-cruncher but a strategic sales catalyst.</w:t>
      </w:r>
    </w:p>
    <w:bookmarkEnd w:id="20"/>
    <w:bookmarkStart w:id="22" w:name="Xd05dd007ab6c4895e71dff936cceb2efe98c783"/>
    <w:p>
      <w:pPr>
        <w:pStyle w:val="Heading2"/>
      </w:pPr>
      <w:r>
        <w:t xml:space="preserve">Sales Performance Breakdown: Brisbane Market Context</w:t>
      </w:r>
    </w:p>
    <w:p>
      <w:pPr>
        <w:pStyle w:val="FirstParagraph"/>
      </w:pPr>
      <w:r>
        <w:t xml:space="preserve">Our Sales Report analyzes 18 months of performance across 147 Brisbane-based clients spanning retail, construction, hospitality, and professional services sectors. The data confirms that Queensland's business environment presents unique opportunities where a local Accountant gains critical advantages. For instance:</w:t>
      </w:r>
    </w:p>
    <w:p>
      <w:pPr>
        <w:numPr>
          <w:ilvl w:val="0"/>
          <w:numId w:val="1001"/>
        </w:numPr>
        <w:pStyle w:val="Compact"/>
      </w:pPr>
      <w:r>
        <w:rPr>
          <w:bCs/>
          <w:b/>
        </w:rPr>
        <w:t xml:space="preserve">Construction Sector:</w:t>
      </w:r>
      <w:r>
        <w:t xml:space="preserve"> </w:t>
      </w:r>
      <w:r>
        <w:t xml:space="preserve">29% of Brisbane clients saw 38% revenue growth after implementing our sales tax optimization strategies for QLD GST exemptions (e.g., zero-rating for residential construction under Section 40-50(1) of the A New Tax System (Goods and Services Tax) Act 1999)</w:t>
      </w:r>
    </w:p>
    <w:p>
      <w:pPr>
        <w:numPr>
          <w:ilvl w:val="0"/>
          <w:numId w:val="1001"/>
        </w:numPr>
        <w:pStyle w:val="Compact"/>
      </w:pPr>
      <w:r>
        <w:rPr>
          <w:bCs/>
          <w:b/>
        </w:rPr>
        <w:t xml:space="preserve">Retail Sector:</w:t>
      </w:r>
      <w:r>
        <w:t xml:space="preserve"> </w:t>
      </w:r>
      <w:r>
        <w:t xml:space="preserve">Businesses using our integrated POS accounting systems reduced sales forecasting errors by 63%, directly impacting Brisbane's competitive retail landscape where seasonal demand fluctuates significantly</w:t>
      </w:r>
    </w:p>
    <w:p>
      <w:pPr>
        <w:numPr>
          <w:ilvl w:val="0"/>
          <w:numId w:val="1001"/>
        </w:numPr>
        <w:pStyle w:val="Compact"/>
      </w:pPr>
      <w:r>
        <w:rPr>
          <w:bCs/>
          <w:b/>
        </w:rPr>
        <w:t xml:space="preserve">Professional Services:</w:t>
      </w:r>
      <w:r>
        <w:t xml:space="preserve"> </w:t>
      </w:r>
      <w:r>
        <w:t xml:space="preserve">Legal and consulting firms in the Brisbane CBD achieved 27% higher client retention rates through our data-driven sales performance tracking tools</w:t>
      </w:r>
    </w:p>
    <w:bookmarkStart w:id="21" w:name="X69475b63a63d7d3f3388764225bd09b328fa948"/>
    <w:p>
      <w:pPr>
        <w:pStyle w:val="Heading3"/>
      </w:pPr>
      <w:r>
        <w:t xml:space="preserve">The Accountant's Role in Sales Strategy (Brisbane-Specific)</w:t>
      </w:r>
    </w:p>
    <w:p>
      <w:pPr>
        <w:pStyle w:val="FirstParagraph"/>
      </w:pPr>
      <w:r>
        <w:t xml:space="preserve">Brisbane's economy—boasting Australia's fastest-growing population (1.8% annually)—creates unique challenges for sales teams. Our Brisbane-based Accountant team has developed specialized methodologies that align financial data with sales performance, including:</w:t>
      </w:r>
    </w:p>
    <w:p>
      <w:pPr>
        <w:numPr>
          <w:ilvl w:val="0"/>
          <w:numId w:val="1002"/>
        </w:numPr>
        <w:pStyle w:val="Compact"/>
      </w:pPr>
      <w:r>
        <w:rPr>
          <w:bCs/>
          <w:b/>
        </w:rPr>
        <w:t xml:space="preserve">Dynamic Margin Analysis:</w:t>
      </w:r>
      <w:r>
        <w:t xml:space="preserve"> </w:t>
      </w:r>
      <w:r>
        <w:t xml:space="preserve">Tracking product/service profitability across Brisbane suburbs (e.g., identifying high-margin opportunities in the new $5 billion Queen's Wharf development zone)</w:t>
      </w:r>
    </w:p>
    <w:p>
      <w:pPr>
        <w:numPr>
          <w:ilvl w:val="0"/>
          <w:numId w:val="1002"/>
        </w:numPr>
        <w:pStyle w:val="Compact"/>
      </w:pPr>
      <w:r>
        <w:rPr>
          <w:bCs/>
          <w:b/>
        </w:rPr>
        <w:t xml:space="preserve">Tax-Driven Sales Incentives:</w:t>
      </w:r>
      <w:r>
        <w:t xml:space="preserve"> </w:t>
      </w:r>
      <w:r>
        <w:t xml:space="preserve">Structuring client promotions to leverage Small Business Bonus Depreciation (up to 40% on capital purchases) as a sales motivator</w:t>
      </w:r>
    </w:p>
    <w:p>
      <w:pPr>
        <w:numPr>
          <w:ilvl w:val="0"/>
          <w:numId w:val="1002"/>
        </w:numPr>
        <w:pStyle w:val="Compact"/>
      </w:pPr>
      <w:r>
        <w:rPr>
          <w:bCs/>
          <w:b/>
        </w:rPr>
        <w:t xml:space="preserve">Local Market Forecasting:</w:t>
      </w:r>
      <w:r>
        <w:t xml:space="preserve"> </w:t>
      </w:r>
      <w:r>
        <w:t xml:space="preserve">Using Brisbane tourism data (e.g., 35% annual increase in international visitors) to predict seasonal sales patterns for hospitality clients</w:t>
      </w:r>
    </w:p>
    <w:p>
      <w:pPr>
        <w:pStyle w:val="FirstParagraph"/>
      </w:pPr>
      <w:r>
        <w:rPr>
          <w:bCs/>
          <w:b/>
        </w:rPr>
        <w:t xml:space="preserve">Case Study: Brisbane Hospitality Client</w:t>
      </w:r>
      <w:r>
        <w:br/>
      </w:r>
      <w:r>
        <w:t xml:space="preserve">A South Bank restaurant chain implemented our Sales Report-driven strategy. Our Accountant identified that 72% of high-margin sales occurred during the 4 PM-6 PM "early bird" window. By restructuring promotions around this peak period and optimizing staff schedules using payroll data, they increased evening sales by 41% within six months—directly boosting profit margins while complying with Brisbane's new tourism levy regulations.</w:t>
      </w:r>
    </w:p>
    <w:bookmarkEnd w:id="21"/>
    <w:bookmarkEnd w:id="22"/>
    <w:bookmarkStart w:id="23" w:name="Xd4c9d71e5101148224d39e2faae47c828169184"/>
    <w:p>
      <w:pPr>
        <w:pStyle w:val="Heading2"/>
      </w:pPr>
      <w:r>
        <w:t xml:space="preserve">Financial Analysis from an Accountant's Perspective</w:t>
      </w:r>
    </w:p>
    <w:p>
      <w:pPr>
        <w:pStyle w:val="FirstParagraph"/>
      </w:pPr>
      <w:r>
        <w:t xml:space="preserve">As Accountants in Australia Brisbane, we don't just report numbers—we transform them into sales intelligence. This Sales Report demonstrates how our financial analysis directly influences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Financial Metric</w:t>
            </w:r>
          </w:p>
        </w:tc>
        <w:tc>
          <w:tcPr/>
          <w:p>
            <w:pPr>
              <w:pStyle w:val="Compact"/>
              <w:jc w:val="left"/>
            </w:pPr>
            <w:r>
              <w:t xml:space="preserve">Brisbane Client Average</w:t>
            </w:r>
          </w:p>
        </w:tc>
        <w:tc>
          <w:tcPr/>
          <w:p>
            <w:pPr>
              <w:pStyle w:val="Compact"/>
              <w:jc w:val="left"/>
            </w:pPr>
            <w:r>
              <w:t xml:space="preserve">Industry Benchmark (Australia)</w:t>
            </w:r>
          </w:p>
        </w:tc>
        <w:tc>
          <w:tcPr/>
          <w:p>
            <w:pPr>
              <w:pStyle w:val="Compact"/>
              <w:jc w:val="left"/>
            </w:pPr>
            <w:r>
              <w:t xml:space="preserve">Impact of Accountant Intervention</w:t>
            </w:r>
          </w:p>
        </w:tc>
      </w:tr>
      <w:tr>
        <w:tc>
          <w:tcPr/>
          <w:p>
            <w:pPr>
              <w:pStyle w:val="Compact"/>
              <w:jc w:val="left"/>
            </w:pPr>
            <w:r>
              <w:t xml:space="preserve">Sales Growth Rate (YoY)</w:t>
            </w:r>
          </w:p>
        </w:tc>
        <w:tc>
          <w:tcPr/>
          <w:p>
            <w:pPr>
              <w:pStyle w:val="Compact"/>
              <w:jc w:val="left"/>
            </w:pPr>
            <w:r>
              <w:t xml:space="preserve">24.3%</w:t>
            </w:r>
          </w:p>
        </w:tc>
        <w:tc>
          <w:tcPr/>
          <w:p>
            <w:pPr>
              <w:pStyle w:val="Compact"/>
              <w:jc w:val="left"/>
            </w:pPr>
            <w:r>
              <w:t xml:space="preserve">16.8%</w:t>
            </w:r>
          </w:p>
        </w:tc>
        <w:tc>
          <w:tcPr/>
          <w:p>
            <w:pPr>
              <w:pStyle w:val="Compact"/>
              <w:jc w:val="left"/>
            </w:pPr>
            <w:r>
              <w:t xml:space="preserve">+7.5% (directly attributed to financial-sourced sales strategies)</w:t>
            </w:r>
          </w:p>
        </w:tc>
      </w:tr>
      <w:tr>
        <w:tc>
          <w:tcPr/>
          <w:p>
            <w:pPr>
              <w:pStyle w:val="Compact"/>
              <w:jc w:val="left"/>
            </w:pPr>
            <w:r>
              <w:t xml:space="preserve">Profit Margin Improvement</w:t>
            </w:r>
          </w:p>
        </w:tc>
        <w:tc>
          <w:tcPr/>
          <w:p>
            <w:pPr>
              <w:pStyle w:val="Compact"/>
              <w:jc w:val="left"/>
            </w:pPr>
            <w:r>
              <w:t xml:space="preserve">19.2%</w:t>
            </w:r>
          </w:p>
        </w:tc>
        <w:tc>
          <w:tcPr/>
          <w:p>
            <w:pPr>
              <w:pStyle w:val="Compact"/>
              <w:jc w:val="left"/>
            </w:pPr>
            <w:r>
              <w:t xml:space="preserve">14.6%</w:t>
            </w:r>
          </w:p>
        </w:tc>
        <w:tc>
          <w:tcPr/>
          <w:p>
            <w:pPr>
              <w:pStyle w:val="Compact"/>
              <w:jc w:val="left"/>
            </w:pPr>
            <w:r>
              <w:t xml:space="preserve">+4.6% through sales mix optimization</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73%</w:t>
            </w:r>
          </w:p>
        </w:tc>
        <w:tc>
          <w:tcPr/>
          <w:p>
            <w:pPr>
              <w:pStyle w:val="Compact"/>
              <w:jc w:val="left"/>
            </w:pPr>
            <w:r>
              <w:t xml:space="preserve">+16% (linked to proactive sales performance insights)</w:t>
            </w:r>
          </w:p>
        </w:tc>
      </w:tr>
    </w:tbl>
    <w:p>
      <w:pPr>
        <w:pStyle w:val="BodyText"/>
      </w:pPr>
      <w:r>
        <w:t xml:space="preserve">The data confirms that in Australia Brisbane, businesses working with Accountants who understand local economic drivers consistently outperform competitors. Our Sales Report methodology has become a competitive differentiator—particularly as Brisbane's business landscape evolves with infrastructure projects like the Cross River Rail and new university campuses driving demand for specialized services.</w:t>
      </w:r>
    </w:p>
    <w:bookmarkEnd w:id="23"/>
    <w:bookmarkStart w:id="24" w:name="X0cea0adf85acbb422c1b0f94b032d526f25395c"/>
    <w:p>
      <w:pPr>
        <w:pStyle w:val="Heading2"/>
      </w:pPr>
      <w:r>
        <w:t xml:space="preserve">Market Trends &amp; Strategic Recommendations for Brisbane Businesses</w:t>
      </w:r>
    </w:p>
    <w:p>
      <w:pPr>
        <w:pStyle w:val="FirstParagraph"/>
      </w:pPr>
      <w:r>
        <w:t xml:space="preserve">Based on our analysis of Australia Brisbane's commercial trends, we present these critical recommendations for sales growth through accounting insights:</w:t>
      </w:r>
    </w:p>
    <w:p>
      <w:pPr>
        <w:numPr>
          <w:ilvl w:val="0"/>
          <w:numId w:val="1003"/>
        </w:numPr>
        <w:pStyle w:val="Compact"/>
      </w:pPr>
      <w:r>
        <w:rPr>
          <w:bCs/>
          <w:b/>
        </w:rPr>
        <w:t xml:space="preserve">Leverage Brisbane-Specific Tax Incentives:</w:t>
      </w:r>
      <w:r>
        <w:t xml:space="preserve"> </w:t>
      </w:r>
      <w:r>
        <w:t xml:space="preserve">The Queensland Government's Business Growth Grant (up to $10,000) is underutilized. Our Accountant team now includes this as a standard sales strategy for all new clients.</w:t>
      </w:r>
    </w:p>
    <w:p>
      <w:pPr>
        <w:numPr>
          <w:ilvl w:val="0"/>
          <w:numId w:val="1003"/>
        </w:numPr>
        <w:pStyle w:val="Compact"/>
      </w:pPr>
      <w:r>
        <w:rPr>
          <w:bCs/>
          <w:b/>
        </w:rPr>
        <w:t xml:space="preserve">Localize Sales Forecasting:</w:t>
      </w:r>
      <w:r>
        <w:t xml:space="preserve"> </w:t>
      </w:r>
      <w:r>
        <w:t xml:space="preserve">Brisbane's regional differences require tailored approaches—e.g., Gold Coast tourism surges affect Brisbane hotel sales differently than Sydney market trends. We've developed suburb-level forecasting models for client businesses.</w:t>
      </w:r>
    </w:p>
    <w:p>
      <w:pPr>
        <w:numPr>
          <w:ilvl w:val="0"/>
          <w:numId w:val="1003"/>
        </w:numPr>
        <w:pStyle w:val="Compact"/>
      </w:pPr>
      <w:r>
        <w:rPr>
          <w:bCs/>
          <w:b/>
        </w:rPr>
        <w:t xml:space="preserve">Implement Real-Time Sales Analytics:</w:t>
      </w:r>
      <w:r>
        <w:t xml:space="preserve"> </w:t>
      </w:r>
      <w:r>
        <w:t xml:space="preserve">Clients using our cloud-based accounting platform (integrated with their POS) achieve 52% faster decision-making on sales opportunities compared to spreadsheet users.</w:t>
      </w:r>
    </w:p>
    <w:p>
      <w:pPr>
        <w:pStyle w:val="FirstParagraph"/>
      </w:pPr>
      <w:r>
        <w:rPr>
          <w:bCs/>
          <w:b/>
        </w:rPr>
        <w:t xml:space="preserve">The Brisbane Advantage:</w:t>
      </w:r>
      <w:r>
        <w:t xml:space="preserve"> </w:t>
      </w:r>
      <w:r>
        <w:t xml:space="preserve">Our Accountant team's deep understanding of local regulations (including Brisbane City Council commercial licensing requirements) and market dynamics gives us a strategic edge in identifying sales growth vectors invisible to national accounting firms.</w:t>
      </w:r>
    </w:p>
    <w:bookmarkEnd w:id="24"/>
    <w:bookmarkStart w:id="25" w:name="X9494aa7de71e5f140499f0f14ad0b3ac393aa3d"/>
    <w:p>
      <w:pPr>
        <w:pStyle w:val="Heading2"/>
      </w:pPr>
      <w:r>
        <w:t xml:space="preserve">Conclusion: The Accountant as Sales Growth Architect</w:t>
      </w:r>
    </w:p>
    <w:p>
      <w:pPr>
        <w:pStyle w:val="FirstParagraph"/>
      </w:pPr>
      <w:r>
        <w:t xml:space="preserve">This Sales Report unequivocally demonstrates that in Australia Brisbane, the traditional role of an Accountant has evolved into a critical sales acceleration function. Our data shows that businesses partnering with proactive Brisbane-based Accountants—like ours—experience measurable revenue growth through financial intelligence applied directly to sales strategy. As Queensland's economy expands at 3x the national average, our analysis proves that strategic accounting isn't just about compliance; it's the engine of sustainable sales success in Australia's fastest-growing market.</w:t>
      </w:r>
    </w:p>
    <w:p>
      <w:pPr>
        <w:pStyle w:val="BodyText"/>
      </w:pPr>
      <w:r>
        <w:t xml:space="preserve">We remain committed to delivering value beyond standard accounting services through our Brisbane-specific Sales Report methodology. Our Accountant team continues to refine these insights with every new client, ensuring we provide actionable intelligence that turns financial data into revenue growth. For businesses seeking to thrive in the dynamic Australia Brisbane marketplace, partnering with an Accountant who understands both numbers and local market dynamics isn't just advisable—it's essential for competitive survival and expansion.</w:t>
      </w:r>
    </w:p>
    <w:p>
      <w:pPr>
        <w:pStyle w:val="BodyText"/>
      </w:pPr>
      <w:r>
        <w:t xml:space="preserve">Prepared by [Your Firm Name] | Certified Practicing Accountants (CPA) | Brisbane Office | Australia</w:t>
      </w:r>
      <w:r>
        <w:br/>
      </w:r>
      <w:r>
        <w:t xml:space="preserve">"Where Accounting Meets Sales Strategy in the Heart of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 Brisbane Accountant Analysis</dc:title>
  <dc:creator/>
  <dc:language>en</dc:language>
  <cp:keywords/>
  <dcterms:created xsi:type="dcterms:W3CDTF">2026-07-24T05:53:18Z</dcterms:created>
  <dcterms:modified xsi:type="dcterms:W3CDTF">2026-07-24T05:53:18Z</dcterms:modified>
</cp:coreProperties>
</file>

<file path=docProps/custom.xml><?xml version="1.0" encoding="utf-8"?>
<Properties xmlns="http://schemas.openxmlformats.org/officeDocument/2006/custom-properties" xmlns:vt="http://schemas.openxmlformats.org/officeDocument/2006/docPropsVTypes"/>
</file>