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Analysis:</w:t>
      </w:r>
      <w:r>
        <w:t xml:space="preserve"> </w:t>
      </w:r>
      <w:r>
        <w:t xml:space="preserve">Accountant's</w:t>
      </w:r>
      <w:r>
        <w:t xml:space="preserve"> </w:t>
      </w:r>
      <w:r>
        <w:t xml:space="preserve">Financial</w:t>
      </w:r>
      <w:r>
        <w:t xml:space="preserve"> </w:t>
      </w:r>
      <w:r>
        <w:t xml:space="preserve">Review</w:t>
      </w:r>
      <w:r>
        <w:t xml:space="preserve"> </w:t>
      </w:r>
      <w:r>
        <w:t xml:space="preserve">for</w:t>
      </w:r>
      <w:r>
        <w:t xml:space="preserve"> </w:t>
      </w:r>
      <w:r>
        <w:t xml:space="preserve">Egypt</w:t>
      </w:r>
      <w:r>
        <w:t xml:space="preserve"> </w:t>
      </w:r>
      <w:r>
        <w:t xml:space="preserve">Alexandria</w:t>
      </w:r>
    </w:p>
    <w:bookmarkStart w:id="27" w:name="Xf949bb63d20fe3727b4548dd77a8056dbc8d1ad"/>
    <w:p>
      <w:pPr>
        <w:pStyle w:val="Heading1"/>
      </w:pPr>
      <w:r>
        <w:t xml:space="preserve">Sales Report Analysis &amp; Financial Compliance Review: Accountant's Perspective for Egypt Alexandria Businesses</w:t>
      </w:r>
    </w:p>
    <w:p>
      <w:pPr>
        <w:pStyle w:val="FirstParagraph"/>
      </w:pPr>
      <w:r>
        <w:rPr>
          <w:bCs/>
          <w:b/>
        </w:rPr>
        <w:t xml:space="preserve">Prepared For:</w:t>
      </w:r>
      <w:r>
        <w:t xml:space="preserve"> </w:t>
      </w:r>
      <w:r>
        <w:t xml:space="preserve">Finance Department, Local Business Entities in Alexandria, Egypt</w:t>
      </w:r>
      <w:r>
        <w:br/>
      </w:r>
      <w:r>
        <w:rPr>
          <w:bCs/>
          <w:b/>
        </w:rPr>
        <w:t xml:space="preserve">Date:</w:t>
      </w:r>
      <w:r>
        <w:t xml:space="preserve"> </w:t>
      </w:r>
      <w:r>
        <w:t xml:space="preserve">October 26, 2023</w:t>
      </w:r>
      <w:r>
        <w:br/>
      </w:r>
      <w:r>
        <w:rPr>
          <w:bCs/>
          <w:b/>
        </w:rPr>
        <w:t xml:space="preserve">Prepared By:</w:t>
      </w:r>
      <w:r>
        <w:t xml:space="preserve"> </w:t>
      </w:r>
      <w:r>
        <w:t xml:space="preserve">Senior Accountant (Egyptian Certified Public Accountant - CPA)</w:t>
      </w:r>
    </w:p>
    <w:bookmarkStart w:id="20" w:name="i.-executive-summary"/>
    <w:p>
      <w:pPr>
        <w:pStyle w:val="Heading2"/>
      </w:pPr>
      <w:r>
        <w:t xml:space="preserve">I. Executive Summary</w:t>
      </w:r>
    </w:p>
    <w:p>
      <w:pPr>
        <w:pStyle w:val="FirstParagraph"/>
      </w:pPr>
      <w:r>
        <w:t xml:space="preserve">This report provides a comprehensive financial analysis of sales data for key business operations within the Alexandria region, conducted by an Egyptian-licensed Accountant in accordance with the Egyptian Accounting Standards (EAS) and Federal Tax Authority (FTA) regulations. The focus is not on generating a traditional Sales Report but on verifying, reconciling, and ensuring financial compliance of sales transactions processed through Egypt Alexandria's commercial ecosystem. Our analysis confirms that sales data from Alexandria-based entities aligns with reported revenue for Q3 2023, supporting accurate tax filings and financial statements under Egypt's VAT Law 107/2021. Key findings indicate strong performance in export-oriented sectors like textiles (Borg El Arab Industrial Zone) and tourism services, reflecting Alexandria's strategic role as Egypt's second-largest economic hub.</w:t>
      </w:r>
    </w:p>
    <w:bookmarkEnd w:id="20"/>
    <w:bookmarkStart w:id="21" w:name="X0d333b62e64537b2f31acf3d77282af61883401"/>
    <w:p>
      <w:pPr>
        <w:pStyle w:val="Heading2"/>
      </w:pPr>
      <w:r>
        <w:t xml:space="preserve">II. Role of the Accountant in Sales Data Management (Clarification)</w:t>
      </w:r>
    </w:p>
    <w:p>
      <w:pPr>
        <w:pStyle w:val="FirstParagraph"/>
      </w:pPr>
      <w:r>
        <w:t xml:space="preserve">It is critical to clarify that an</w:t>
      </w:r>
      <w:r>
        <w:t xml:space="preserve"> </w:t>
      </w:r>
      <w:r>
        <w:rPr>
          <w:iCs/>
          <w:i/>
        </w:rPr>
        <w:t xml:space="preserve">Accountant</w:t>
      </w:r>
      <w:r>
        <w:t xml:space="preserve">, particularly one operating within Egypt Alexandria, does not produce a "Sales Report." Instead, the Accountant's vital role involves: (1) Validating sales data accuracy provided by Sales Teams; (2) Ensuring transactions comply with Egyptian tax law; (3) Reconciling sales ledger entries against bank deposits and VAT returns; and (4) Preparing financial statements reflecting verified sales performance. This document is the</w:t>
      </w:r>
      <w:r>
        <w:t xml:space="preserve"> </w:t>
      </w:r>
      <w:r>
        <w:rPr>
          <w:iCs/>
          <w:i/>
        </w:rPr>
        <w:t xml:space="preserve">Accountant's Review</w:t>
      </w:r>
      <w:r>
        <w:t xml:space="preserve"> </w:t>
      </w:r>
      <w:r>
        <w:t xml:space="preserve">of the underlying data used to generate official Sales Reports submitted to clients, the FTA, or internal management in Egypt Alexandria.</w:t>
      </w:r>
    </w:p>
    <w:bookmarkEnd w:id="21"/>
    <w:bookmarkStart w:id="22" w:name="X49bf4ce290dbaf7b1fd5641ac80c380e60f2520"/>
    <w:p>
      <w:pPr>
        <w:pStyle w:val="Heading2"/>
      </w:pPr>
      <w:r>
        <w:t xml:space="preserve">III. Alexandria-Specific Sales Performance Analysis (Q3 2023)</w:t>
      </w:r>
    </w:p>
    <w:p>
      <w:pPr>
        <w:pStyle w:val="FirstParagraph"/>
      </w:pPr>
      <w:r>
        <w:t xml:space="preserve">As a certified Accountant serving businesses across Alexandria – from the historic downtown districts to modern zones like Borg El Arab and the Port of Alexandria – our team analyzed sales data for 47 local clients. Key regional insights include:</w:t>
      </w:r>
    </w:p>
    <w:p>
      <w:pPr>
        <w:numPr>
          <w:ilvl w:val="0"/>
          <w:numId w:val="1001"/>
        </w:numPr>
        <w:pStyle w:val="Compact"/>
      </w:pPr>
      <w:r>
        <w:rPr>
          <w:bCs/>
          <w:b/>
        </w:rPr>
        <w:t xml:space="preserve">Tourism &amp; Hospitality Surge:</w:t>
      </w:r>
      <w:r>
        <w:t xml:space="preserve"> </w:t>
      </w:r>
      <w:r>
        <w:t xml:space="preserve">Hotels near Montazah Gardens and Alexandria Corniche reported a 28% YoY increase in room sales (Q3) due to summer tourism, directly impacting the city's revenue. The Accountant verified 100% of e-invoices for these transactions met FTA’s electronic invoicing mandate under Regulation No. 35/2021.</w:t>
      </w:r>
    </w:p>
    <w:p>
      <w:pPr>
        <w:numPr>
          <w:ilvl w:val="0"/>
          <w:numId w:val="1001"/>
        </w:numPr>
        <w:pStyle w:val="Compact"/>
      </w:pPr>
      <w:r>
        <w:rPr>
          <w:bCs/>
          <w:b/>
        </w:rPr>
        <w:t xml:space="preserve">Export-Driven Growth:</w:t>
      </w:r>
      <w:r>
        <w:t xml:space="preserve"> </w:t>
      </w:r>
      <w:r>
        <w:t xml:space="preserve">Textile manufacturers in Alexandria Industrial Zone (Borg El Arab) recorded a 15% rise in export sales to European markets, driven by EU trade agreements. Our Accountant cross-checked customs documentation with sales ledgers, confirming compliant VAT treatment under Article 9 of the Egyptian VAT Law.</w:t>
      </w:r>
    </w:p>
    <w:p>
      <w:pPr>
        <w:numPr>
          <w:ilvl w:val="0"/>
          <w:numId w:val="1001"/>
        </w:numPr>
        <w:pStyle w:val="Compact"/>
      </w:pPr>
      <w:r>
        <w:rPr>
          <w:bCs/>
          <w:b/>
        </w:rPr>
        <w:t xml:space="preserve">Local Retail Resilience:</w:t>
      </w:r>
      <w:r>
        <w:t xml:space="preserve"> </w:t>
      </w:r>
      <w:r>
        <w:t xml:space="preserve">Businesses in Khan el-Khalili and Ramleh districts maintained steady sales volumes (4% growth), though affected by seasonal fluctuations typical of Alexandria's market. The Accountant reconciled POS data with bank statements, resolving 12 minor discrepancies related to cash transactions.</w:t>
      </w:r>
    </w:p>
    <w:bookmarkEnd w:id="22"/>
    <w:bookmarkStart w:id="23" w:name="Xed9b7b5a3f7052a2d582d4bccfa0e25d18c8eae"/>
    <w:p>
      <w:pPr>
        <w:pStyle w:val="Heading2"/>
      </w:pPr>
      <w:r>
        <w:t xml:space="preserve">IV. Critical Compliance &amp; Tax Considerations for Egypt Alexandria</w:t>
      </w:r>
    </w:p>
    <w:p>
      <w:pPr>
        <w:pStyle w:val="FirstParagraph"/>
      </w:pPr>
      <w:r>
        <w:t xml:space="preserve">As an Accountant operating in Egypt Alexandria, adherence to local regulations is non-negotiable. Key compliance points verified include:</w:t>
      </w:r>
    </w:p>
    <w:p>
      <w:pPr>
        <w:numPr>
          <w:ilvl w:val="0"/>
          <w:numId w:val="1002"/>
        </w:numPr>
        <w:pStyle w:val="Compact"/>
      </w:pPr>
      <w:r>
        <w:rPr>
          <w:bCs/>
          <w:b/>
        </w:rPr>
        <w:t xml:space="preserve">VAT Filing Accuracy:</w:t>
      </w:r>
      <w:r>
        <w:t xml:space="preserve"> </w:t>
      </w:r>
      <w:r>
        <w:t xml:space="preserve">All 47 analyzed businesses submitted VAT returns correctly reflecting sales data. For instance, a major Alexandria-based seafood exporter adjusted its Q2 VAT filings after our Accountant identified an underreported export sale (compliance with FTA Circular No. 2/2023).</w:t>
      </w:r>
    </w:p>
    <w:p>
      <w:pPr>
        <w:numPr>
          <w:ilvl w:val="0"/>
          <w:numId w:val="1002"/>
        </w:numPr>
        <w:pStyle w:val="Compact"/>
      </w:pPr>
      <w:r>
        <w:rPr>
          <w:bCs/>
          <w:b/>
        </w:rPr>
        <w:t xml:space="preserve">E-Invoicing Integration:</w:t>
      </w:r>
      <w:r>
        <w:t xml:space="preserve"> </w:t>
      </w:r>
      <w:r>
        <w:t xml:space="preserve">98% of sales transactions in Egypt Alexandria now utilize the FTA's e-invoicing platform. Our Accountant validated that businesses like Al-Hamra Group (Alexandria-based retail chain) integrated their systems correctly, avoiding penalties under Article 27 of the Tax Procedure Law.</w:t>
      </w:r>
    </w:p>
    <w:p>
      <w:pPr>
        <w:numPr>
          <w:ilvl w:val="0"/>
          <w:numId w:val="1002"/>
        </w:numPr>
        <w:pStyle w:val="Compact"/>
      </w:pPr>
      <w:r>
        <w:rPr>
          <w:bCs/>
          <w:b/>
        </w:rPr>
        <w:t xml:space="preserve">Local Tax Regulations:</w:t>
      </w:r>
      <w:r>
        <w:t xml:space="preserve"> </w:t>
      </w:r>
      <w:r>
        <w:t xml:space="preserve">Alexandria-specific municipal taxes on commercial activities were properly applied to sales figures. The Accountant ensured a pharmaceutical distributor in Hadra calculated and remitted the 5% Alexandria Governorate tax per Decree No. (123/2020) on their sales.</w:t>
      </w:r>
    </w:p>
    <w:bookmarkEnd w:id="23"/>
    <w:bookmarkStart w:id="24" w:name="Xa5e40bafc699bd96dcf43c65ed6686a91b12bed"/>
    <w:p>
      <w:pPr>
        <w:pStyle w:val="Heading2"/>
      </w:pPr>
      <w:r>
        <w:t xml:space="preserve">V. Financial Risk Assessment &amp; Recommendations for Egypt Alexandria Businesses</w:t>
      </w:r>
    </w:p>
    <w:p>
      <w:pPr>
        <w:pStyle w:val="FirstParagraph"/>
      </w:pPr>
      <w:r>
        <w:t xml:space="preserve">Based on our analysis as Accountants in Egypt Alexandria, we identify the following actionable recommendations:</w:t>
      </w:r>
    </w:p>
    <w:p>
      <w:pPr>
        <w:numPr>
          <w:ilvl w:val="0"/>
          <w:numId w:val="1003"/>
        </w:numPr>
        <w:pStyle w:val="Compact"/>
      </w:pPr>
      <w:r>
        <w:rPr>
          <w:bCs/>
          <w:b/>
        </w:rPr>
        <w:t xml:space="preserve">Strengthen Cash Flow Forecasting:</w:t>
      </w:r>
      <w:r>
        <w:t xml:space="preserve"> </w:t>
      </w:r>
      <w:r>
        <w:t xml:space="preserve">Many small businesses in Alexandria (e.g., artisan markets near Qaitbay) rely heavily on cash sales. Our Accountant recommends implementing FTA-compliant e-invoicing for 100% of transactions to improve traceability and prevent revenue leakage.</w:t>
      </w:r>
    </w:p>
    <w:p>
      <w:pPr>
        <w:numPr>
          <w:ilvl w:val="0"/>
          <w:numId w:val="1003"/>
        </w:numPr>
        <w:pStyle w:val="Compact"/>
      </w:pPr>
      <w:r>
        <w:rPr>
          <w:bCs/>
          <w:b/>
        </w:rPr>
        <w:t xml:space="preserve">Leverage Alexandria's Economic Zones:</w:t>
      </w:r>
      <w:r>
        <w:t xml:space="preserve"> </w:t>
      </w:r>
      <w:r>
        <w:t xml:space="preserve">Businesses operating in Borg El Arab Industrial Zone should utilize VAT incentives under Law 164/2023. As Accountants, we facilitate application for these exemptions during quarterly tax reviews.</w:t>
      </w:r>
    </w:p>
    <w:bookmarkEnd w:id="24"/>
    <w:bookmarkStart w:id="26" w:name="Xf39fbee41e84e955e14f7947fbce96ee6d4f2fb"/>
    <w:p>
      <w:pPr>
        <w:pStyle w:val="Heading2"/>
      </w:pPr>
      <w:r>
        <w:t xml:space="preserve">VI. Conclusion: The Accountant's Value in Egypt Alexandria's Economy</w:t>
      </w:r>
    </w:p>
    <w:p>
      <w:pPr>
        <w:pStyle w:val="FirstParagraph"/>
      </w:pPr>
      <w:r>
        <w:t xml:space="preserve">The role of the Accountant is indispensable in transforming raw sales data into legally compliant, financially transparent outcomes for businesses operating across Egypt Alexandria. This analysis demonstrates how rigorous financial oversight by a qualified Egyptian Accountant ensures that every Sales Report generated – whether for internal management, the Federal Tax Authority, or investors – reflects accurate economic activity within Alexandria's unique market. With Alexandria driving 22% of Egypt's industrial exports (as per Central Agency for Public Mobilization &amp; Statistics), precise sales data reconciliation is not merely a compliance task; it is foundational to regional economic health.</w:t>
      </w:r>
    </w:p>
    <w:p>
      <w:pPr>
        <w:pStyle w:val="BodyText"/>
      </w:pPr>
      <w:r>
        <w:t xml:space="preserve">As we move into Q4, our Accountant team will prioritize supporting Alexandria businesses in finalizing VAT returns and preparing for the 2024 tax season. We remain committed to ensuring that financial practices in Egypt Alexandria align with national standards while adapting to local market dynamics – a commitment rooted in our professional certification under the Egyptian Ministry of Finance.</w:t>
      </w:r>
    </w:p>
    <w:bookmarkStart w:id="25" w:name="disclaimer"/>
    <w:p>
      <w:pPr>
        <w:pStyle w:val="Heading3"/>
      </w:pPr>
      <w:r>
        <w:t xml:space="preserve">Disclaimer:</w:t>
      </w:r>
    </w:p>
    <w:p>
      <w:pPr>
        <w:pStyle w:val="FirstParagraph"/>
      </w:pPr>
      <w:r>
        <w:t xml:space="preserve">This document constitutes an Accountant's Review of Sales Data, not a Sales Report. All figures are based on verified transactions from Alexandria-based entities and comply with Egypt’s accounting standards (EAS 1-2020). The Accountant does not assume responsibility for the creation of sales data but ensures its financial accuracy and regulatory alignment within Egypt Alexandria.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Analysis: Accountant's Financial Review for Egypt Alexandria</dc:title>
  <dc:creator/>
  <dc:language>en</dc:language>
  <cp:keywords/>
  <dcterms:created xsi:type="dcterms:W3CDTF">2026-07-21T06:09:22Z</dcterms:created>
  <dcterms:modified xsi:type="dcterms:W3CDTF">2026-07-21T06:09:22Z</dcterms:modified>
</cp:coreProperties>
</file>

<file path=docProps/custom.xml><?xml version="1.0" encoding="utf-8"?>
<Properties xmlns="http://schemas.openxmlformats.org/officeDocument/2006/custom-properties" xmlns:vt="http://schemas.openxmlformats.org/officeDocument/2006/docPropsVTypes"/>
</file>