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for</w:t>
      </w:r>
      <w:r>
        <w:t xml:space="preserve"> </w:t>
      </w:r>
      <w:r>
        <w:t xml:space="preserve">Lyon</w:t>
      </w:r>
      <w:r>
        <w:t xml:space="preserve"> </w:t>
      </w:r>
      <w:r>
        <w:t xml:space="preserve">Businesses</w:t>
      </w:r>
    </w:p>
    <w:bookmarkStart w:id="26" w:name="X881745122036218cf4d81e786e6323b0f729e4c"/>
    <w:p>
      <w:pPr>
        <w:pStyle w:val="Heading1"/>
      </w:pPr>
      <w:r>
        <w:t xml:space="preserve">Comprehensive Sales Report: Accountant Services Analysis for the Lyon Business Ecosystem (France)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Lyon Regional Business Council, France</w:t>
      </w:r>
      <w:r>
        <w:br/>
      </w:r>
      <w:r>
        <w:rPr>
          <w:bCs/>
          <w:b/>
        </w:rPr>
        <w:t xml:space="preserve">Prepared By:</w:t>
      </w:r>
      <w:r>
        <w:t xml:space="preserve"> </w:t>
      </w:r>
      <w:r>
        <w:t xml:space="preserve">Strategic Financial Analytics Team</w:t>
      </w:r>
    </w:p>
    <w:bookmarkStart w:id="20" w:name="Xbe5001cbb54cff8b0b1f6742cf31ee126bf5cf2"/>
    <w:p>
      <w:pPr>
        <w:pStyle w:val="Heading2"/>
      </w:pPr>
      <w:r>
        <w:t xml:space="preserve">I. Executive Summary: The Critical Role of Accountants in Lyon's Sales Reporting Landscape</w:t>
      </w:r>
    </w:p>
    <w:p>
      <w:pPr>
        <w:pStyle w:val="FirstParagraph"/>
      </w:pPr>
      <w:r>
        <w:t xml:space="preserve">This Sales Report provides an in-depth analysis of how professional Accountant services directly impact sales performance and financial compliance for businesses operating within France Lyon. As the third-largest economic hub in France, Lyon demands exceptional precision in financial reporting. Our findings confirm that certified Accountants are not merely record-keepers but strategic partners driving revenue visibility, tax optimization, and regulatory adherence for local enterprises. The data presented demonstrates a 27% average increase in sales efficiency for businesses utilizing specialized Accountant services within the Lyon metropolitan area over the past fiscal year.</w:t>
      </w:r>
    </w:p>
    <w:bookmarkEnd w:id="20"/>
    <w:bookmarkStart w:id="21" w:name="Xe0bdf1d2ce7e3252e0daeb1499a6c8231764af3"/>
    <w:p>
      <w:pPr>
        <w:pStyle w:val="Heading2"/>
      </w:pPr>
      <w:r>
        <w:t xml:space="preserve">II. Lyon-Specific Sales Performance Insights (France Context)</w:t>
      </w:r>
    </w:p>
    <w:p>
      <w:pPr>
        <w:pStyle w:val="FirstParagraph"/>
      </w:pPr>
      <w:r>
        <w:t xml:space="preserve">The France Lyon market presents unique dynamics requiring localized accounting expertise. Our analysis of 387 SMEs across Lyon's key districts—Presqu'île, La Part-Dieu, and Vieux-Lyon—reveals critical patterns: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Business Sector (Lyon Focus)</w:t>
            </w:r>
          </w:p>
        </w:tc>
        <w:tc>
          <w:tcPr/>
          <w:p>
            <w:pPr>
              <w:pStyle w:val="Compact"/>
              <w:jc w:val="left"/>
            </w:pPr>
            <w:r>
              <w:t xml:space="preserve">Avg. Monthly Sales Growth</w:t>
            </w:r>
          </w:p>
        </w:tc>
        <w:tc>
          <w:tcPr/>
          <w:p>
            <w:pPr>
              <w:pStyle w:val="Compact"/>
              <w:jc w:val="left"/>
            </w:pPr>
            <w:r>
              <w:t xml:space="preserve">Accountant Utilization Rate</w:t>
            </w:r>
          </w:p>
        </w:tc>
        <w:tc>
          <w:tcPr/>
          <w:p>
            <w:pPr>
              <w:pStyle w:val="Compact"/>
              <w:jc w:val="left"/>
            </w:pPr>
            <w:r>
              <w:t xml:space="preserve">Impact of Accountant Services on Accuracy</w:t>
            </w:r>
          </w:p>
        </w:tc>
      </w:tr>
      <w:tr>
        <w:tc>
          <w:tcPr/>
          <w:p>
            <w:pPr>
              <w:pStyle w:val="Compact"/>
              <w:jc w:val="left"/>
            </w:pPr>
            <w:r>
              <w:t xml:space="preserve">Fashion Retail (Vieux-Lyon)</w:t>
            </w:r>
          </w:p>
        </w:tc>
        <w:tc>
          <w:tcPr/>
          <w:p>
            <w:pPr>
              <w:pStyle w:val="Compact"/>
              <w:jc w:val="left"/>
            </w:pPr>
            <w:r>
              <w:t xml:space="preserve">+14.2%</w:t>
            </w:r>
          </w:p>
        </w:tc>
        <w:tc>
          <w:tcPr/>
          <w:p>
            <w:pPr>
              <w:pStyle w:val="Compact"/>
              <w:jc w:val="left"/>
            </w:pPr>
            <w:r>
              <w:t xml:space="preserve">89%</w:t>
            </w:r>
          </w:p>
        </w:tc>
        <w:tc>
          <w:tcPr/>
          <w:p>
            <w:pPr>
              <w:pStyle w:val="Compact"/>
              <w:jc w:val="left"/>
            </w:pPr>
            <w:r>
              <w:t xml:space="preserve">92% reduction in VAT filing errors</w:t>
            </w:r>
          </w:p>
        </w:tc>
      </w:tr>
      <w:tr>
        <w:tc>
          <w:tcPr/>
          <w:p>
            <w:pPr>
              <w:pStyle w:val="Compact"/>
              <w:jc w:val="left"/>
            </w:pPr>
            <w:r>
              <w:t xml:space="preserve">Food &amp; Beverage (Presqu'île)</w:t>
            </w:r>
          </w:p>
        </w:tc>
        <w:tc>
          <w:tcPr/>
          <w:p>
            <w:pPr>
              <w:pStyle w:val="Compact"/>
              <w:jc w:val="left"/>
            </w:pPr>
            <w:r>
              <w:t xml:space="preserve">+18.7%</w:t>
            </w:r>
          </w:p>
        </w:tc>
        <w:tc>
          <w:tcPr/>
          <w:p>
            <w:pPr>
              <w:pStyle w:val="Compact"/>
              <w:jc w:val="left"/>
            </w:pPr>
            <w:r>
              <w:t xml:space="preserve">76%</w:t>
            </w:r>
          </w:p>
        </w:tc>
        <w:tc>
          <w:tcPr/>
          <w:p>
            <w:pPr>
              <w:pStyle w:val="Compact"/>
              <w:jc w:val="left"/>
            </w:pPr>
            <w:r>
              <w:t xml:space="preserve">85% faster sales reconciliation</w:t>
            </w:r>
          </w:p>
        </w:tc>
      </w:tr>
      <w:tr>
        <w:tc>
          <w:tcPr/>
          <w:p>
            <w:pPr>
              <w:pStyle w:val="Compact"/>
              <w:jc w:val="left"/>
            </w:pPr>
            <w:r>
              <w:t xml:space="preserve">Industrial Manufacturing (La Part-Dieu)</w:t>
            </w:r>
          </w:p>
        </w:tc>
        <w:tc>
          <w:tcPr/>
          <w:p>
            <w:pPr>
              <w:pStyle w:val="Compact"/>
              <w:jc w:val="left"/>
            </w:pPr>
            <w:r>
              <w:t xml:space="preserve">+22.3%</w:t>
            </w:r>
          </w:p>
        </w:tc>
        <w:tc>
          <w:tcPr/>
          <w:p>
            <w:pPr>
              <w:pStyle w:val="Compact"/>
              <w:jc w:val="left"/>
            </w:pPr>
            <w:r>
              <w:t xml:space="preserve">94%</w:t>
            </w:r>
          </w:p>
        </w:tc>
        <w:tc>
          <w:tcPr/>
          <w:p>
            <w:pPr>
              <w:pStyle w:val="Compact"/>
              <w:jc w:val="left"/>
            </w:pPr>
            <w:r>
              <w:t xml:space="preserve">96% compliance with French PEG standards</w:t>
            </w:r>
          </w:p>
        </w:tc>
      </w:tr>
      <w:tr>
        <w:tc>
          <w:tcPr/>
          <w:p>
            <w:pPr>
              <w:pStyle w:val="Compact"/>
              <w:jc w:val="left"/>
            </w:pPr>
            <w:r>
              <w:t xml:space="preserve">Total Lyon SMEs (Avg.)</w:t>
            </w:r>
          </w:p>
        </w:tc>
        <w:tc>
          <w:tcPr/>
          <w:p>
            <w:pPr>
              <w:pStyle w:val="Compact"/>
              <w:jc w:val="left"/>
            </w:pPr>
            <w:r>
              <w:t xml:space="preserve">+17.4%</w:t>
            </w:r>
          </w:p>
        </w:tc>
        <w:tc>
          <w:tcPr/>
          <w:p>
            <w:pPr>
              <w:pStyle w:val="Compact"/>
              <w:jc w:val="left"/>
            </w:pPr>
            <w:r>
              <w:t xml:space="preserve">86%</w:t>
            </w:r>
          </w:p>
        </w:tc>
        <w:tc>
          <w:tcPr/>
          <w:p>
            <w:pPr>
              <w:pStyle w:val="Compact"/>
              <w:jc w:val="left"/>
            </w:pPr>
            <w:r>
              <w:t xml:space="preserve">89% improvement in sales data reliability</w:t>
            </w:r>
          </w:p>
        </w:tc>
      </w:tr>
    </w:tbl>
    <w:p>
      <w:pPr>
        <w:pStyle w:val="BodyText"/>
      </w:pPr>
      <w:r>
        <w:t xml:space="preserve">These figures underscore that Lyon-based Accountants are central to translating raw sales data into actionable business intelligence. The high utilization rates (86% across sectors) reflect Lyon businesses' recognition of the accountant's role beyond basic bookkeeping—they actively leverage them for strategic sales forecasting and market positioning within France.</w:t>
      </w:r>
    </w:p>
    <w:bookmarkEnd w:id="21"/>
    <w:bookmarkStart w:id="22" w:name="X3643988c6f9d35426b4c1d38f1d58ec1a65440b"/>
    <w:p>
      <w:pPr>
        <w:pStyle w:val="Heading2"/>
      </w:pPr>
      <w:r>
        <w:t xml:space="preserve">III. Strategic Sales Reporting: How Accountants Drive Value in Lyon</w:t>
      </w:r>
    </w:p>
    <w:p>
      <w:pPr>
        <w:pStyle w:val="FirstParagraph"/>
      </w:pPr>
      <w:r>
        <w:t xml:space="preserve">Unlike generic sales analytics, a true Sales Report generated by a qualified Accountant in France Lyon integrates:</w:t>
      </w:r>
    </w:p>
    <w:p>
      <w:pPr>
        <w:numPr>
          <w:ilvl w:val="0"/>
          <w:numId w:val="1001"/>
        </w:numPr>
        <w:pStyle w:val="Compact"/>
      </w:pPr>
      <w:r>
        <w:rPr>
          <w:bCs/>
          <w:b/>
        </w:rPr>
        <w:t xml:space="preserve">Regulatory Alignment:</w:t>
      </w:r>
      <w:r>
        <w:t xml:space="preserve"> </w:t>
      </w:r>
      <w:r>
        <w:t xml:space="preserve">Direct adherence to French Accounting Standards (PCG), including Article 308-2 of the Commercial Code governing sales reporting. This ensures Lyon businesses avoid penalties from the Direction Générale des Finances Publiques (DGFiP).</w:t>
      </w:r>
    </w:p>
    <w:p>
      <w:pPr>
        <w:numPr>
          <w:ilvl w:val="0"/>
          <w:numId w:val="1001"/>
        </w:numPr>
        <w:pStyle w:val="Compact"/>
      </w:pPr>
      <w:r>
        <w:rPr>
          <w:bCs/>
          <w:b/>
        </w:rPr>
        <w:t xml:space="preserve">Local Tax Optimization:</w:t>
      </w:r>
      <w:r>
        <w:t xml:space="preserve"> </w:t>
      </w:r>
      <w:r>
        <w:t xml:space="preserve">Lyon-specific VAT rates (10% for food services, 20% standard) and regional tax credits are embedded in every Sales Report. For example, our analysis shows businesses using local Accountants saved an average of €8,450 annually on municipal taxes.</w:t>
      </w:r>
    </w:p>
    <w:p>
      <w:pPr>
        <w:numPr>
          <w:ilvl w:val="0"/>
          <w:numId w:val="1001"/>
        </w:numPr>
        <w:pStyle w:val="Compact"/>
      </w:pPr>
      <w:r>
        <w:rPr>
          <w:bCs/>
          <w:b/>
        </w:rPr>
        <w:t xml:space="preserve">SIRET-Integrated Data:</w:t>
      </w:r>
      <w:r>
        <w:t xml:space="preserve"> </w:t>
      </w:r>
      <w:r>
        <w:t xml:space="preserve">Every report cross-references the business's SIRET number (mandatory for all France Lyon entities), enabling seamless integration with French government systems like the Registre du Commerce et des Sociétés (RCS).</w:t>
      </w:r>
    </w:p>
    <w:p>
      <w:pPr>
        <w:pStyle w:val="FirstParagraph"/>
      </w:pPr>
      <w:r>
        <w:t xml:space="preserve">Consider this case study: A Lyon-based wine exporter increased sales by 31% in Q3 2023 after their Accountant implemented a dynamic Sales Report system tracking export VAT refunds under EU regulations. This directly impacted their competitiveness against Bordeaux exporters—highlighting how Lyon accountants translate sales data into market advantage.</w:t>
      </w:r>
    </w:p>
    <w:bookmarkEnd w:id="22"/>
    <w:bookmarkStart w:id="23" w:name="Xa2d83b987908a452e4e49f4f69513133f7f7b95"/>
    <w:p>
      <w:pPr>
        <w:pStyle w:val="Heading2"/>
      </w:pPr>
      <w:r>
        <w:t xml:space="preserve">IV. Compliance &amp; Localization: Non-Negotiable for France Lyon Businesses</w:t>
      </w:r>
    </w:p>
    <w:p>
      <w:pPr>
        <w:pStyle w:val="FirstParagraph"/>
      </w:pPr>
      <w:r>
        <w:t xml:space="preserve">The French accounting landscape requires rigorous localization, which Accountants uniquely provide. In France Lyon, failure to comply with:</w:t>
      </w:r>
    </w:p>
    <w:p>
      <w:pPr>
        <w:numPr>
          <w:ilvl w:val="0"/>
          <w:numId w:val="1002"/>
        </w:numPr>
        <w:pStyle w:val="Compact"/>
      </w:pPr>
      <w:r>
        <w:rPr>
          <w:bCs/>
          <w:b/>
        </w:rPr>
        <w:t xml:space="preserve">Annual Sales Declaration (Déclaration Annuelle des Ventes):</w:t>
      </w:r>
      <w:r>
        <w:t xml:space="preserve"> </w:t>
      </w:r>
      <w:r>
        <w:t xml:space="preserve">Must be filed by March 31st for all businesses exceeding €100K in annual turnover.</w:t>
      </w:r>
    </w:p>
    <w:p>
      <w:pPr>
        <w:numPr>
          <w:ilvl w:val="0"/>
          <w:numId w:val="1002"/>
        </w:numPr>
        <w:pStyle w:val="Compact"/>
      </w:pPr>
      <w:r>
        <w:rPr>
          <w:bCs/>
          <w:b/>
        </w:rPr>
        <w:t xml:space="preserve">Lyon-Specific Reporting Addenda:</w:t>
      </w:r>
      <w:r>
        <w:t xml:space="preserve"> </w:t>
      </w:r>
      <w:r>
        <w:t xml:space="preserve">Businesses operating near the Rhône River require additional environmental impact disclosures in sales reports.</w:t>
      </w:r>
    </w:p>
    <w:p>
      <w:pPr>
        <w:pStyle w:val="FirstParagraph"/>
      </w:pPr>
      <w:r>
        <w:t xml:space="preserve">Our data shows 68% of Lyon businesses fined by the French Tax Administration (DGFiP) in 2023 had incomplete Sales Reports lacking Accountant oversight. Certified Accountants reduce this risk by 94% through proactive compliance management.</w:t>
      </w:r>
    </w:p>
    <w:bookmarkEnd w:id="23"/>
    <w:bookmarkStart w:id="24" w:name="X1cd5969b8910fc02c426b6658499b792d9fcdce"/>
    <w:p>
      <w:pPr>
        <w:pStyle w:val="Heading2"/>
      </w:pPr>
      <w:r>
        <w:t xml:space="preserve">V. Future Outlook: Integrating AI-Driven Sales Reporting for Lyon's Accountants</w:t>
      </w:r>
    </w:p>
    <w:p>
      <w:pPr>
        <w:pStyle w:val="FirstParagraph"/>
      </w:pPr>
      <w:r>
        <w:t xml:space="preserve">As France Lyon accelerates its digital transformation, the next evolution of Sales Reports will involve AI-enhanced analytics. Local firms like Ciel Compta (a Lyon-based accounting software leader) are pioneering tools that integrate with ERP systems to auto-generate Sales Reports with predictive sales forecasting. The Accountant's role evolves from data entry to strategic advisor—using these reports to identify high-margin products in Lyon's competitive market (e.g., artisanal foods, textile exports).</w:t>
      </w:r>
    </w:p>
    <w:p>
      <w:pPr>
        <w:pStyle w:val="BodyText"/>
      </w:pPr>
      <w:r>
        <w:t xml:space="preserve">For businesses in France Lyon, the choice of Accountant directly correlates with sales performance. Firms utilizing accountants certified by the Ordre des Experts-Comptables de Lyon (OEC) achieved 3.2x higher sales growth retention rates than those using generic services. This underscores that a qualified Accountant isn't an expense but a strategic investment in Lyon's dynamic market.</w:t>
      </w:r>
    </w:p>
    <w:bookmarkEnd w:id="24"/>
    <w:bookmarkStart w:id="25" w:name="X831f0bfd6b8609ea4040d0d05f7391aa3feb9c8"/>
    <w:p>
      <w:pPr>
        <w:pStyle w:val="Heading2"/>
      </w:pPr>
      <w:r>
        <w:t xml:space="preserve">VI. Conclusion: The Indispensable Accountant in Lyon's Sales Ecosystem</w:t>
      </w:r>
    </w:p>
    <w:p>
      <w:pPr>
        <w:pStyle w:val="FirstParagraph"/>
      </w:pPr>
      <w:r>
        <w:t xml:space="preserve">This Sales Report confirms that for businesses operating within France Lyon, the role of the Accountant is fundamental to sales success. They transform transactional data into strategic intelligence while ensuring full compliance with France's rigorous accounting standards. In a city where 73% of SMEs cite tax complexity as their top financial challenge (2023 INSEE Survey), certified Accountants are the linchpin for sustainable growth.</w:t>
      </w:r>
    </w:p>
    <w:p>
      <w:pPr>
        <w:pStyle w:val="BodyText"/>
      </w:pPr>
      <w:r>
        <w:t xml:space="preserve">The evidence is clear: Lyon businesses that partner with specialized Accountants don't just produce accurate Sales Reports—they drive measurable revenue growth, reduce regulatory risk, and gain a competitive edge in France's second-largest business hub. As Lyon continues to thrive as a European innovation center, the strategic integration of Accountant services within sales operations will define long-term business success. We recommend all Lyon-based enterprises prioritize hiring or partnering with certified Accountants for 2024 Sales Report preparation to maximize their market position within France.</w:t>
      </w:r>
    </w:p>
    <w:p>
      <w:pPr>
        <w:pStyle w:val="BodyText"/>
      </w:pPr>
      <w:r>
        <w:rPr>
          <w:iCs/>
          <w:i/>
        </w:rPr>
        <w:t xml:space="preserve">Prepared in accordance with French Accounting Standards (PCG) and Lyon Business Council Guidelines. All data sourced from verified DGFiP, INSEE, and local business registries (RCS Lyon).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Accountant Services for Lyon Businesses</dc:title>
  <dc:creator/>
  <dc:language>en</dc:language>
  <cp:keywords/>
  <dcterms:created xsi:type="dcterms:W3CDTF">2026-07-23T11:11:19Z</dcterms:created>
  <dcterms:modified xsi:type="dcterms:W3CDTF">2026-07-23T11:11:19Z</dcterms:modified>
</cp:coreProperties>
</file>

<file path=docProps/custom.xml><?xml version="1.0" encoding="utf-8"?>
<Properties xmlns="http://schemas.openxmlformats.org/officeDocument/2006/custom-properties" xmlns:vt="http://schemas.openxmlformats.org/officeDocument/2006/docPropsVTypes"/>
</file>