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t>
      </w:r>
      <w:r>
        <w:t xml:space="preserve"> </w:t>
      </w:r>
      <w:r>
        <w:t xml:space="preserve">Accountant</w:t>
      </w:r>
      <w:r>
        <w:t xml:space="preserve"> </w:t>
      </w:r>
      <w:r>
        <w:t xml:space="preserve">-</w:t>
      </w:r>
      <w:r>
        <w:t xml:space="preserve"> </w:t>
      </w:r>
      <w:r>
        <w:t xml:space="preserve">Ghana</w:t>
      </w:r>
      <w:r>
        <w:t xml:space="preserve"> </w:t>
      </w:r>
      <w:r>
        <w:t xml:space="preserve">Accra</w:t>
      </w:r>
    </w:p>
    <w:bookmarkStart w:id="28" w:name="X1fdb07f42919904e606656819304f87770f2048"/>
    <w:p>
      <w:pPr>
        <w:pStyle w:val="Heading1"/>
      </w:pPr>
      <w:r>
        <w:t xml:space="preserve">Comprehensive Sales Performance Report: Accounting Analysis for Ghana Accra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[Company Name]</w:t>
      </w:r>
      <w:r>
        <w:br/>
      </w:r>
      <w:r>
        <w:rPr>
          <w:bCs/>
          <w:b/>
        </w:rPr>
        <w:t xml:space="preserve">Prepared By:</w:t>
      </w:r>
      <w:r>
        <w:t xml:space="preserve"> </w:t>
      </w:r>
      <w:r>
        <w:t xml:space="preserve">[Your Name], Certified Accountant (Ghana Institute of Management and Public Administration - GIMPA)</w:t>
      </w:r>
      <w:r>
        <w:br/>
      </w:r>
      <w:r>
        <w:rPr>
          <w:bCs/>
          <w:b/>
        </w:rPr>
        <w:t xml:space="preserve">Location:</w:t>
      </w:r>
      <w:r>
        <w:t xml:space="preserve"> </w:t>
      </w:r>
      <w:r>
        <w:t xml:space="preserve">Accra, Ghana</w:t>
      </w:r>
    </w:p>
    <w:bookmarkStart w:id="20" w:name="i.-executive-summary"/>
    <w:p>
      <w:pPr>
        <w:pStyle w:val="Heading2"/>
      </w:pPr>
      <w:r>
        <w:t xml:space="preserve">I. Executive Summary</w:t>
      </w:r>
    </w:p>
    <w:p>
      <w:pPr>
        <w:pStyle w:val="FirstParagraph"/>
      </w:pPr>
      <w:r>
        <w:t xml:space="preserve">This Sales Report presents a detailed financial analysis of our sales performance across the Ghanaian market, with particular focus on Accra's commercial hub. As your dedicated Accountant servicing operations in Accra since 2018, I've compiled this report to provide actionable insights for strategic decision-making. The period under review spans Q3 2023 (July 1 - September 30), revealing a robust 18% year-over-year sales growth in Accra despite regional economic headwinds. Total revenue reached GHS 4,250,750 (approximately USD $468,967), with Accra contributing 68% of national sales. The Accountant's analysis confirms strong market positioning but identifies critical opportunities for expansion in Ghana's capital city.</w:t>
      </w:r>
    </w:p>
    <w:bookmarkEnd w:id="20"/>
    <w:bookmarkStart w:id="22" w:name="X3420fb293066445897eb36b7f6ff42a2ccf1074"/>
    <w:p>
      <w:pPr>
        <w:pStyle w:val="Heading2"/>
      </w:pPr>
      <w:r>
        <w:t xml:space="preserve">II. Sales Performance Breakdown: Accra Market Focus</w:t>
      </w:r>
    </w:p>
    <w:p>
      <w:pPr>
        <w:pStyle w:val="FirstParagraph"/>
      </w:pPr>
      <w:r>
        <w:t xml:space="preserve">Accra remains our highest-performing metropolitan market, generating GHS 2,890,510 (68%) of total sales. This represents a 15% increase from Q3 2022. Key drivers include:</w:t>
      </w:r>
    </w:p>
    <w:p>
      <w:pPr>
        <w:numPr>
          <w:ilvl w:val="0"/>
          <w:numId w:val="1001"/>
        </w:numPr>
        <w:pStyle w:val="Compact"/>
      </w:pPr>
      <w:r>
        <w:rPr>
          <w:bCs/>
          <w:b/>
        </w:rPr>
        <w:t xml:space="preserve">Corporate Client Expansion:</w:t>
      </w:r>
      <w:r>
        <w:t xml:space="preserve"> </w:t>
      </w:r>
      <w:r>
        <w:t xml:space="preserve">+27% growth in B2B contracts with Accra-based financial institutions (e.g., Stanbic Bank, Ecobank branches)</w:t>
      </w:r>
    </w:p>
    <w:p>
      <w:pPr>
        <w:numPr>
          <w:ilvl w:val="0"/>
          <w:numId w:val="1001"/>
        </w:numPr>
        <w:pStyle w:val="Compact"/>
      </w:pPr>
      <w:r>
        <w:rPr>
          <w:bCs/>
          <w:b/>
        </w:rPr>
        <w:t xml:space="preserve">Retail Sector Dominance:</w:t>
      </w:r>
      <w:r>
        <w:t xml:space="preserve"> </w:t>
      </w:r>
      <w:r>
        <w:t xml:space="preserve">58% of Accra sales from retail outlets in Osu, Cantonments, and Airport Residential Areas</w:t>
      </w:r>
    </w:p>
    <w:p>
      <w:pPr>
        <w:numPr>
          <w:ilvl w:val="0"/>
          <w:numId w:val="1001"/>
        </w:numPr>
        <w:pStyle w:val="Compact"/>
      </w:pPr>
      <w:r>
        <w:rPr>
          <w:bCs/>
          <w:b/>
        </w:rPr>
        <w:t xml:space="preserve">Seasonal Demand:</w:t>
      </w:r>
      <w:r>
        <w:t xml:space="preserve"> </w:t>
      </w:r>
      <w:r>
        <w:t xml:space="preserve">Peak performance during Ghana's dry season (May-September) with 42% of monthly sales concentrated in September</w:t>
      </w:r>
    </w:p>
    <w:bookmarkStart w:id="21" w:name="X2936f02cae9919ba2683ad0cc39087d74c02455"/>
    <w:p>
      <w:pPr>
        <w:pStyle w:val="Heading3"/>
      </w:pPr>
      <w:r>
        <w:t xml:space="preserve">Accra Regional Sales Comparison (Q3 2023 vs Q3 2022)</w:t>
      </w:r>
    </w:p>
    <w:p>
      <w:pPr>
        <w:pStyle w:val="FirstParagraph"/>
      </w:pPr>
      <w:r>
        <w:t xml:space="preserve">Location</w:t>
      </w:r>
    </w:p>
    <w:p>
      <w:pPr>
        <w:pStyle w:val="BodyText"/>
      </w:pPr>
      <w:r>
        <w:t xml:space="preserve">Sales Value (GHS)</w:t>
      </w:r>
    </w:p>
    <w:p>
      <w:pPr>
        <w:pStyle w:val="BodyText"/>
      </w:pPr>
      <w:r>
        <w:t xml:space="preserve">YoY Change</w:t>
      </w:r>
    </w:p>
    <w:p>
      <w:pPr>
        <w:pStyle w:val="BodyText"/>
      </w:pPr>
      <w:r>
        <w:t xml:space="preserve">Market Share</w:t>
      </w:r>
    </w:p>
    <w:p>
      <w:pPr>
        <w:pStyle w:val="BodyText"/>
      </w:pPr>
      <w:r>
        <w:t xml:space="preserve">Accra Metropolis</w:t>
      </w:r>
    </w:p>
    <w:p>
      <w:pPr>
        <w:pStyle w:val="BodyText"/>
      </w:pPr>
      <w:r>
        <w:t xml:space="preserve">2,890,510</w:t>
      </w:r>
    </w:p>
    <w:p>
      <w:pPr>
        <w:pStyle w:val="BodyText"/>
      </w:pPr>
      <w:r>
        <w:t xml:space="preserve">+15%</w:t>
      </w:r>
    </w:p>
    <w:p>
      <w:pPr>
        <w:pStyle w:val="BodyText"/>
      </w:pPr>
      <w:r>
        <w:t xml:space="preserve">68%</w:t>
      </w:r>
    </w:p>
    <w:p>
      <w:pPr>
        <w:pStyle w:val="BodyText"/>
      </w:pPr>
      <w:r>
        <w:t xml:space="preserve">Greater Accra Region (Excl. Accra)</w:t>
      </w:r>
    </w:p>
    <w:p>
      <w:pPr>
        <w:pStyle w:val="BodyText"/>
      </w:pPr>
      <w:r>
        <w:t xml:space="preserve">732,440</w:t>
      </w:r>
    </w:p>
    <w:p>
      <w:pPr>
        <w:pStyle w:val="BodyText"/>
      </w:pPr>
      <w:r>
        <w:t xml:space="preserve">+9%</w:t>
      </w:r>
    </w:p>
    <w:p>
      <w:pPr>
        <w:pStyle w:val="BodyText"/>
      </w:pPr>
      <w:r>
        <w:t xml:space="preserve">17%</w:t>
      </w:r>
    </w:p>
    <w:p>
      <w:pPr>
        <w:pStyle w:val="BodyText"/>
      </w:pPr>
      <w:r>
        <w:t xml:space="preserve">North Central Region</w:t>
      </w:r>
    </w:p>
    <w:p>
      <w:pPr>
        <w:pStyle w:val="BodyText"/>
      </w:pPr>
      <w:r>
        <w:t xml:space="preserve">385,250</w:t>
      </w:r>
    </w:p>
    <w:p>
      <w:pPr>
        <w:pStyle w:val="BodyText"/>
      </w:pPr>
      <w:r>
        <w:t xml:space="preserve">+12%</w:t>
      </w:r>
    </w:p>
    <w:p>
      <w:pPr>
        <w:pStyle w:val="BodyText"/>
      </w:pPr>
      <w:r>
        <w:t xml:space="preserve">9%</w:t>
      </w:r>
    </w:p>
    <w:p>
      <w:pPr>
        <w:pStyle w:val="BodyText"/>
      </w:pPr>
      <w:r>
        <w:t xml:space="preserve">Oti &amp; Eastern Regions</w:t>
      </w:r>
    </w:p>
    <w:p>
      <w:pPr>
        <w:pStyle w:val="BodyText"/>
      </w:pPr>
      <w:r>
        <w:t xml:space="preserve">&lt;</w:t>
      </w:r>
    </w:p>
    <w:p>
      <w:pPr>
        <w:pStyle w:val="BodyText"/>
      </w:pPr>
      <w:r>
        <w:t xml:space="preserve">342,550</w:t>
      </w:r>
    </w:p>
    <w:p>
      <w:pPr>
        <w:pStyle w:val="BodyText"/>
      </w:pPr>
      <w:r>
        <w:t xml:space="preserve">+6%</w:t>
      </w:r>
    </w:p>
    <w:p>
      <w:pPr>
        <w:pStyle w:val="BodyText"/>
      </w:pPr>
      <w:r>
        <w:t xml:space="preserve">Total Ghana Market</w:t>
      </w:r>
    </w:p>
    <w:p>
      <w:pPr>
        <w:pStyle w:val="BodyText"/>
      </w:pPr>
      <w:r>
        <w:t xml:space="preserve">4,250,750</w:t>
      </w:r>
    </w:p>
    <w:p>
      <w:pPr>
        <w:pStyle w:val="BodyText"/>
      </w:pPr>
      <w:r>
        <w:t xml:space="preserve">+18%</w:t>
      </w:r>
    </w:p>
    <w:bookmarkEnd w:id="21"/>
    <w:bookmarkEnd w:id="22"/>
    <w:bookmarkStart w:id="23" w:name="X9af422126103238bc1dd945b1c8e65be2bef021"/>
    <w:p>
      <w:pPr>
        <w:pStyle w:val="Heading2"/>
      </w:pPr>
      <w:r>
        <w:t xml:space="preserve">III. Accountant's Financial Analysis Highlights</w:t>
      </w:r>
    </w:p>
    <w:p>
      <w:pPr>
        <w:pStyle w:val="FirstParagraph"/>
      </w:pPr>
      <w:r>
        <w:t xml:space="preserve">As your Ghana Accra-based Accountant, I've conducted rigorous financial reconciliation to validate these figures. Key findings include:</w:t>
      </w:r>
    </w:p>
    <w:p>
      <w:pPr>
        <w:numPr>
          <w:ilvl w:val="0"/>
          <w:numId w:val="1002"/>
        </w:numPr>
        <w:pStyle w:val="Compact"/>
      </w:pPr>
      <w:r>
        <w:rPr>
          <w:bCs/>
          <w:b/>
        </w:rPr>
        <w:t xml:space="preserve">Profit Margin Improvement:</w:t>
      </w:r>
      <w:r>
        <w:t xml:space="preserve"> </w:t>
      </w:r>
      <w:r>
        <w:t xml:space="preserve">Gross margin increased to 43% (from 40%) due to optimized inventory management in Accra warehouses. This represents a GHS 198,500 quarterly profit uplift.</w:t>
      </w:r>
    </w:p>
    <w:p>
      <w:pPr>
        <w:numPr>
          <w:ilvl w:val="0"/>
          <w:numId w:val="1002"/>
        </w:numPr>
        <w:pStyle w:val="Compact"/>
      </w:pPr>
      <w:r>
        <w:rPr>
          <w:bCs/>
          <w:b/>
        </w:rPr>
        <w:t xml:space="preserve">Cash Flow Position:</w:t>
      </w:r>
      <w:r>
        <w:t xml:space="preserve"> </w:t>
      </w:r>
      <w:r>
        <w:t xml:space="preserve">Accra operations generated positive cash flow of GHS 1,215,300 (vs. GHS 987,450 in Q3 2022), strengthening our liquidity position across Ghana.</w:t>
      </w:r>
    </w:p>
    <w:p>
      <w:pPr>
        <w:numPr>
          <w:ilvl w:val="0"/>
          <w:numId w:val="1002"/>
        </w:numPr>
        <w:pStyle w:val="Compact"/>
      </w:pPr>
      <w:r>
        <w:rPr>
          <w:bCs/>
          <w:b/>
        </w:rPr>
        <w:t xml:space="preserve">Customer Acquisition Cost (CAC):</w:t>
      </w:r>
      <w:r>
        <w:t xml:space="preserve"> </w:t>
      </w:r>
      <w:r>
        <w:t xml:space="preserve">Reduced by 18% through targeted digital campaigns in Accra's urban centers, lowering CAC from GHS 147 to GHS 121 per new client.</w:t>
      </w:r>
    </w:p>
    <w:bookmarkEnd w:id="23"/>
    <w:bookmarkStart w:id="24" w:name="Xf274329b58cd5dc9809aab070adefeb7020dcc0"/>
    <w:p>
      <w:pPr>
        <w:pStyle w:val="Heading2"/>
      </w:pPr>
      <w:r>
        <w:t xml:space="preserve">IV. Challenges Identified: Ghana Accra Market Context</w:t>
      </w:r>
    </w:p>
    <w:p>
      <w:pPr>
        <w:pStyle w:val="FirstParagraph"/>
      </w:pPr>
      <w:r>
        <w:t xml:space="preserve">My accounting analysis reveals critical challenges specific to operating in Accra that require strategic attention:</w:t>
      </w:r>
    </w:p>
    <w:p>
      <w:pPr>
        <w:numPr>
          <w:ilvl w:val="0"/>
          <w:numId w:val="1003"/>
        </w:numPr>
        <w:pStyle w:val="Compact"/>
      </w:pPr>
      <w:r>
        <w:rPr>
          <w:bCs/>
          <w:b/>
        </w:rPr>
        <w:t xml:space="preserve">Infrastructure Constraints:</w:t>
      </w:r>
      <w:r>
        <w:t xml:space="preserve"> </w:t>
      </w:r>
      <w:r>
        <w:t xml:space="preserve">Power outages in industrial zones (e.g., Tema, Odaw, Abossey Okai) caused 12% sales disruption during peak months. The Accountant recommends investing in solar-powered backup systems for Accra warehouses.</w:t>
      </w:r>
    </w:p>
    <w:p>
      <w:pPr>
        <w:numPr>
          <w:ilvl w:val="0"/>
          <w:numId w:val="1003"/>
        </w:numPr>
        <w:pStyle w:val="Compact"/>
      </w:pPr>
      <w:r>
        <w:rPr>
          <w:bCs/>
          <w:b/>
        </w:rPr>
        <w:t xml:space="preserve">Tax Compliance Complexity:</w:t>
      </w:r>
      <w:r>
        <w:t xml:space="preserve"> </w:t>
      </w:r>
      <w:r>
        <w:t xml:space="preserve">New Ghana Revenue Authority (GRA) e-filing requirements added 15 hours/month to accounting staff time in Accra offices, directly impacting productivity.</w:t>
      </w:r>
    </w:p>
    <w:p>
      <w:pPr>
        <w:numPr>
          <w:ilvl w:val="0"/>
          <w:numId w:val="1003"/>
        </w:numPr>
        <w:pStyle w:val="Compact"/>
      </w:pPr>
      <w:r>
        <w:rPr>
          <w:bCs/>
          <w:b/>
        </w:rPr>
        <w:t xml:space="preserve">Competitive Pressure:</w:t>
      </w:r>
      <w:r>
        <w:t xml:space="preserve"> </w:t>
      </w:r>
      <w:r>
        <w:t xml:space="preserve">Local competitors reduced prices by 7-10% in Accra retail markets during Q3, squeezing our margin despite higher quality. The Sales Report indicates this trend requires counter-strategy.</w:t>
      </w:r>
    </w:p>
    <w:bookmarkEnd w:id="24"/>
    <w:bookmarkStart w:id="25" w:name="Xe1c7d804368177d25773d240f078711e1254915"/>
    <w:p>
      <w:pPr>
        <w:pStyle w:val="Heading2"/>
      </w:pPr>
      <w:r>
        <w:t xml:space="preserve">V. Strategic Recommendations for Ghana Accra Growth</w:t>
      </w:r>
    </w:p>
    <w:p>
      <w:pPr>
        <w:pStyle w:val="FirstParagraph"/>
      </w:pPr>
      <w:r>
        <w:t xml:space="preserve">Based on my role as your Accountant handling all financial data in Ghana, I propose these evidence-based actions:</w:t>
      </w:r>
    </w:p>
    <w:p>
      <w:pPr>
        <w:numPr>
          <w:ilvl w:val="0"/>
          <w:numId w:val="1004"/>
        </w:numPr>
        <w:pStyle w:val="Compact"/>
      </w:pPr>
      <w:r>
        <w:rPr>
          <w:bCs/>
          <w:b/>
        </w:rPr>
        <w:t xml:space="preserve">Expand Accra Retail Footprint:</w:t>
      </w:r>
      <w:r>
        <w:t xml:space="preserve"> </w:t>
      </w:r>
      <w:r>
        <w:t xml:space="preserve">Open 3 new store locations in high-traffic Accra zones (Spintex Road, Airport City) to capture 12% market share growth by Q1 2024. Projected ROI: 38% within 18 months.</w:t>
      </w:r>
    </w:p>
    <w:p>
      <w:pPr>
        <w:numPr>
          <w:ilvl w:val="0"/>
          <w:numId w:val="1004"/>
        </w:numPr>
        <w:pStyle w:val="Compact"/>
      </w:pPr>
      <w:r>
        <w:rPr>
          <w:bCs/>
          <w:b/>
        </w:rPr>
        <w:t xml:space="preserve">Implement GRA Digital Compliance:</w:t>
      </w:r>
      <w:r>
        <w:t xml:space="preserve"> </w:t>
      </w:r>
      <w:r>
        <w:t xml:space="preserve">Allocate GHS 50,000 for automated tax software to streamline Accra office reporting, saving 35+ hours monthly (verified via our accounting department).</w:t>
      </w:r>
    </w:p>
    <w:p>
      <w:pPr>
        <w:numPr>
          <w:ilvl w:val="0"/>
          <w:numId w:val="1004"/>
        </w:numPr>
        <w:pStyle w:val="Compact"/>
      </w:pPr>
      <w:r>
        <w:rPr>
          <w:bCs/>
          <w:b/>
        </w:rPr>
        <w:t xml:space="preserve">Value-Based Pricing Strategy:</w:t>
      </w:r>
      <w:r>
        <w:t xml:space="preserve"> </w:t>
      </w:r>
      <w:r>
        <w:t xml:space="preserve">Replace price cuts with bundled service offerings (e.g., free installation + 1-year warranty) to maintain margins while competing in Accra retail. Pilot tested in Osu: 22% higher conversion rate.</w:t>
      </w:r>
    </w:p>
    <w:bookmarkEnd w:id="25"/>
    <w:bookmarkStart w:id="26" w:name="Xf2fa7b2ef7635b62da93a64c1bfb2b719e022e5"/>
    <w:p>
      <w:pPr>
        <w:pStyle w:val="Heading2"/>
      </w:pPr>
      <w:r>
        <w:t xml:space="preserve">VI. Conclusion: The Accountant's Perspective on Ghana Accra Future</w:t>
      </w:r>
    </w:p>
    <w:p>
      <w:pPr>
        <w:pStyle w:val="FirstParagraph"/>
      </w:pPr>
      <w:r>
        <w:t xml:space="preserve">This Sales Report demonstrates that our business model thrives in Ghana Accra, with the capital city consistently delivering superior returns. As your Accountant with 7 years of localized financial experience in Ghana, I remain confident that strategic investments focused on Accra will drive national growth. The data is clear: 68% market share from a single metropolitan area signals immense opportunity when properly leveraged.</w:t>
      </w:r>
    </w:p>
    <w:p>
      <w:pPr>
        <w:pStyle w:val="BodyText"/>
      </w:pPr>
      <w:r>
        <w:t xml:space="preserve">My final recommendation emphasizes prioritizing Accra's infrastructure challenges while capitalizing on its economic momentum. With Ghana's economy growing at 3.5% (World Bank, Q2 2023) and Accra absorbing 41% of the nation's GDP, our position here is not merely important – it is fundamental to national expansion. I stand ready to provide further financial modeling for any proposed initiatives in Ghana Accra.</w:t>
      </w:r>
    </w:p>
    <w:p>
      <w:pPr>
        <w:pStyle w:val="BodyText"/>
      </w:pPr>
      <w:r>
        <w:t xml:space="preserve">For full audit trails, supporting sales data, and country-specific tax analysis referenced in this Sales Report, please contact the Accounting Department at accra.accounting@companyghana.com or +233 55 123 4567. As your Ghana Accra Accountant, I remain committed to ensuring every financial decision aligns with local market realities and national growth opportunities.</w:t>
      </w:r>
    </w:p>
    <w:bookmarkEnd w:id="26"/>
    <w:bookmarkStart w:id="27" w:name="X0d35b1461c7887d12b139b1b4cf1f90433ea6d5"/>
    <w:p>
      <w:pPr>
        <w:pStyle w:val="Heading2"/>
      </w:pPr>
      <w:r>
        <w:t xml:space="preserve">Appendix: Key Ghana Accra Market Indicators</w:t>
      </w:r>
    </w:p>
    <w:p>
      <w:pPr>
        <w:numPr>
          <w:ilvl w:val="0"/>
          <w:numId w:val="1005"/>
        </w:numPr>
        <w:pStyle w:val="Compact"/>
      </w:pPr>
      <w:r>
        <w:t xml:space="preserve">Accra's Commercial Property Prices (Q3 2023): Up 14.7% YoY (Ghana Real Estate Association)</w:t>
      </w:r>
    </w:p>
    <w:p>
      <w:pPr>
        <w:numPr>
          <w:ilvl w:val="0"/>
          <w:numId w:val="1005"/>
        </w:numPr>
        <w:pStyle w:val="Compact"/>
      </w:pPr>
      <w:r>
        <w:t xml:space="preserve">Ghana GDP Growth: 3.5% (World Bank, July 2023)</w:t>
      </w:r>
    </w:p>
    <w:p>
      <w:pPr>
        <w:numPr>
          <w:ilvl w:val="0"/>
          <w:numId w:val="1005"/>
        </w:numPr>
        <w:pStyle w:val="Compact"/>
      </w:pPr>
      <w:r>
        <w:t xml:space="preserve">Accra Unemployment Rate: 14.9% (GSS, Q2 2023) - Indicates strong consumer demand potential</w:t>
      </w:r>
    </w:p>
    <w:p>
      <w:pPr>
        <w:pStyle w:val="FirstParagraph"/>
      </w:pPr>
      <w:r>
        <w:rPr>
          <w:iCs/>
          <w:i/>
        </w:rPr>
        <w:t xml:space="preserve">This report complies with Ghana Accounting Standards and GIMPA professional guidelines. Prepared in Accra, Ghana on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 Accountant - Ghana Accra</dc:title>
  <dc:creator/>
  <dc:language>en</dc:language>
  <cp:keywords/>
  <dcterms:created xsi:type="dcterms:W3CDTF">2026-07-21T03:25:51Z</dcterms:created>
  <dcterms:modified xsi:type="dcterms:W3CDTF">2026-07-21T03:25:51Z</dcterms:modified>
</cp:coreProperties>
</file>

<file path=docProps/custom.xml><?xml version="1.0" encoding="utf-8"?>
<Properties xmlns="http://schemas.openxmlformats.org/officeDocument/2006/custom-properties" xmlns:vt="http://schemas.openxmlformats.org/officeDocument/2006/docPropsVTypes"/>
</file>