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Accountant's</w:t>
      </w:r>
      <w:r>
        <w:t xml:space="preserve"> </w:t>
      </w:r>
      <w:r>
        <w:t xml:space="preserve">Analysis</w:t>
      </w:r>
      <w:r>
        <w:t xml:space="preserve"> </w:t>
      </w:r>
      <w:r>
        <w:t xml:space="preserve">for</w:t>
      </w:r>
      <w:r>
        <w:t xml:space="preserve"> </w:t>
      </w:r>
      <w:r>
        <w:t xml:space="preserve">Ivory</w:t>
      </w:r>
      <w:r>
        <w:t xml:space="preserve"> </w:t>
      </w:r>
      <w:r>
        <w:t xml:space="preserve">Coast</w:t>
      </w:r>
      <w:r>
        <w:t xml:space="preserve"> </w:t>
      </w:r>
      <w:r>
        <w:t xml:space="preserve">Abidjan</w:t>
      </w:r>
      <w:r>
        <w:t xml:space="preserve"> </w:t>
      </w:r>
      <w:r>
        <w:t xml:space="preserve">Operations</w:t>
      </w:r>
    </w:p>
    <w:bookmarkStart w:id="26" w:name="X1b05f16af41568ffc2bf79289f0bcfe0dc8ed33"/>
    <w:p>
      <w:pPr>
        <w:pStyle w:val="Heading1"/>
      </w:pPr>
      <w:r>
        <w:t xml:space="preserve">Sales Performance Analysis Report &amp; Financial Oversight: Accountant's Comprehensive Review for Abidjan Operations, Ivory Coast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Regional Office - Abidjan</w:t>
      </w:r>
      <w:r>
        <w:br/>
      </w:r>
      <w:r>
        <w:rPr>
          <w:bCs/>
          <w:b/>
        </w:rPr>
        <w:t xml:space="preserve">Prepared By:</w:t>
      </w:r>
      <w:r>
        <w:t xml:space="preserve"> </w:t>
      </w:r>
      <w:r>
        <w:t xml:space="preserve">Marie Koffi, Senior Accountant, Ivory Coast Operations</w:t>
      </w:r>
      <w:r>
        <w:br/>
      </w:r>
      <w:r>
        <w:rPr>
          <w:bCs/>
          <w:b/>
        </w:rPr>
        <w:t xml:space="preserve">Report Period:</w:t>
      </w:r>
      <w:r>
        <w:t xml:space="preserve"> </w:t>
      </w:r>
      <w:r>
        <w:t xml:space="preserve">July 1, 2023 - September 30, 2023</w:t>
      </w:r>
    </w:p>
    <w:bookmarkStart w:id="20" w:name="X71b7f314c8a5c5178c8e18132a73d548eb81edc"/>
    <w:p>
      <w:pPr>
        <w:pStyle w:val="Heading2"/>
      </w:pPr>
      <w:r>
        <w:t xml:space="preserve">I. Executive Summary: Sales Performance &amp; Accountant's Oversight in Abidjan Market</w:t>
      </w:r>
    </w:p>
    <w:p>
      <w:pPr>
        <w:pStyle w:val="FirstParagraph"/>
      </w:pPr>
      <w:r>
        <w:t xml:space="preserve">This comprehensive Sales Report details the financial performance of our key product lines across the Ivory Coast market, specifically focusing on the operational hub in Abidjan. As the designated Accountant responsible for financial reporting and analysis within this critical West African economic center, my role has been pivotal in translating raw sales data into actionable strategic insights. The quarter concluded with a 12% year-over-year growth in net sales revenue within Abidjan (CFA Fr 285,750,000), significantly outperforming regional averages. This success was directly enabled by meticulous financial tracking and the Accountant's rigorous application of reporting protocols specific to the Ivorian business landscape. The integrity of this Sales Report is a direct outcome of adherence to IFRS standards adapted for Ivory Coast taxation and local currency (CFA Franc, XOF) dynamics, ensuring compliance and transparency crucial for our Abidjan operations.</w:t>
      </w:r>
    </w:p>
    <w:bookmarkEnd w:id="20"/>
    <w:bookmarkStart w:id="21" w:name="X1b6ff2cca3e463b779f6e8d48e98b9f6793dfdd"/>
    <w:p>
      <w:pPr>
        <w:pStyle w:val="Heading2"/>
      </w:pPr>
      <w:r>
        <w:t xml:space="preserve">II. Detailed Sales Performance Analysis: Key Metrics &amp; Accountant's Verification</w:t>
      </w:r>
    </w:p>
    <w:p>
      <w:pPr>
        <w:pStyle w:val="FirstParagraph"/>
      </w:pPr>
      <w:r>
        <w:rPr>
          <w:bCs/>
          <w:b/>
        </w:rPr>
        <w:t xml:space="preserve">Sales Revenue Breakdown (Abidjan Zone):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Sales (CFA Fr)</w:t>
            </w:r>
          </w:p>
        </w:tc>
        <w:tc>
          <w:tcPr/>
          <w:p>
            <w:pPr>
              <w:pStyle w:val="Compact"/>
              <w:jc w:val="left"/>
            </w:pPr>
            <w:r>
              <w:t xml:space="preserve">YoY Change</w:t>
            </w:r>
          </w:p>
        </w:tc>
        <w:tc>
          <w:tcPr/>
          <w:p>
            <w:pPr>
              <w:pStyle w:val="Compact"/>
              <w:jc w:val="left"/>
            </w:pPr>
            <w:r>
              <w:t xml:space="preserve">% of Total Abidjan Sales</w:t>
            </w:r>
          </w:p>
        </w:tc>
      </w:tr>
      <w:tr>
        <w:tc>
          <w:tcPr/>
          <w:p>
            <w:pPr>
              <w:pStyle w:val="Compact"/>
              <w:jc w:val="left"/>
            </w:pPr>
            <w:r>
              <w:t xml:space="preserve">Agricultural Inputs (Fertilizers, Seeds)</w:t>
            </w:r>
          </w:p>
        </w:tc>
        <w:tc>
          <w:tcPr/>
          <w:p>
            <w:pPr>
              <w:pStyle w:val="Compact"/>
              <w:jc w:val="left"/>
            </w:pPr>
            <w:r>
              <w:t xml:space="preserve">142,875,000</w:t>
            </w:r>
          </w:p>
        </w:tc>
        <w:tc>
          <w:tcPr/>
          <w:p>
            <w:pPr>
              <w:pStyle w:val="Compact"/>
              <w:jc w:val="left"/>
            </w:pPr>
            <w:r>
              <w:t xml:space="preserve">+18.5%</w:t>
            </w:r>
          </w:p>
        </w:tc>
        <w:tc>
          <w:tcPr/>
          <w:p>
            <w:pPr>
              <w:pStyle w:val="Compact"/>
              <w:jc w:val="left"/>
            </w:pPr>
            <w:r>
              <w:t xml:space="preserve">50.0%</w:t>
            </w:r>
          </w:p>
        </w:tc>
      </w:tr>
      <w:tr>
        <w:tc>
          <w:tcPr/>
          <w:p>
            <w:pPr>
              <w:pStyle w:val="Compact"/>
              <w:jc w:val="left"/>
            </w:pPr>
            <w:r>
              <w:t xml:space="preserve">Durable Goods (Equipment)</w:t>
            </w:r>
          </w:p>
        </w:tc>
        <w:tc>
          <w:tcPr/>
          <w:p>
            <w:pPr>
              <w:pStyle w:val="Compact"/>
              <w:jc w:val="left"/>
            </w:pPr>
            <w:r>
              <w:t xml:space="preserve">96,375,000</w:t>
            </w:r>
          </w:p>
        </w:tc>
        <w:tc>
          <w:tcPr/>
          <w:p>
            <w:pPr>
              <w:pStyle w:val="Compact"/>
              <w:jc w:val="left"/>
            </w:pPr>
            <w:r>
              <w:t xml:space="preserve">+7.2%</w:t>
            </w:r>
          </w:p>
        </w:tc>
        <w:tc>
          <w:tcPr/>
          <w:p>
            <w:pPr>
              <w:pStyle w:val="Compact"/>
            </w:pPr>
          </w:p>
        </w:tc>
      </w:tr>
      <w:tr>
        <w:tc>
          <w:tcPr/>
          <w:p>
            <w:pPr>
              <w:pStyle w:val="Compact"/>
              <w:jc w:val="left"/>
            </w:pPr>
            <w:r>
              <w:t xml:space="preserve">Consumer Packaged Goods</w:t>
            </w:r>
          </w:p>
        </w:tc>
        <w:tc>
          <w:tcPr/>
          <w:p>
            <w:pPr>
              <w:pStyle w:val="Compact"/>
              <w:jc w:val="left"/>
            </w:pPr>
            <w:r>
              <w:t xml:space="preserve">46,500,000</w:t>
            </w:r>
          </w:p>
        </w:tc>
        <w:tc>
          <w:tcPr/>
          <w:p>
            <w:pPr>
              <w:pStyle w:val="Compact"/>
            </w:pPr>
          </w:p>
        </w:tc>
        <w:tc>
          <w:tcPr/>
          <w:p>
            <w:pPr>
              <w:pStyle w:val="Compact"/>
            </w:pPr>
          </w:p>
        </w:tc>
      </w:tr>
    </w:tbl>
    <w:p>
      <w:pPr>
        <w:pStyle w:val="BodyText"/>
      </w:pPr>
      <w:r>
        <w:t xml:space="preserve">As the Accountant managing our financial systems for Ivory Coast Abidjan, I personally verified all sales data entries against original Point-of-Sale (POS) records and bank deposits. This process identified a 1.2% discrepancy in initial reporting from one regional distributor, rectified prior to finalizing this Sales Report through standard reconciliation procedures mandated by Ivorian Financial Regulations (Decree No. 2020-458). The Accountant's role extends beyond number crunching; it involves validating data integrity within the complex sales ecosystem of Abidjan, where cash transactions remain significant alongside electronic payments.</w:t>
      </w:r>
    </w:p>
    <w:bookmarkEnd w:id="21"/>
    <w:bookmarkStart w:id="22" w:name="X68fc4bc2ef3b89c4de6e24866059edabfe35e1a"/>
    <w:p>
      <w:pPr>
        <w:pStyle w:val="Heading2"/>
      </w:pPr>
      <w:r>
        <w:t xml:space="preserve">III. Key Drivers of Performance &amp; Accountant's Strategic Contribution</w:t>
      </w:r>
    </w:p>
    <w:p>
      <w:pPr>
        <w:pStyle w:val="FirstParagraph"/>
      </w:pPr>
      <w:r>
        <w:t xml:space="preserve">The robust performance in Agricultural Inputs stems directly from a new partnership with major Ivorian cooperatives, negotiated based on financial projections generated by the Accountant using historical Abidjan sales data. The Sales Report provided the critical financial benchmark for securing this contract. Furthermore, as the Accountant responsible for cost analysis within Ivory Coast Abidjan operations, I identified that optimizing logistics costs (a key expense in our Sales Report) through a new depot partnership in Port-Bouet significantly boosted gross margins on durable goods by 4.3%.</w:t>
      </w:r>
    </w:p>
    <w:p>
      <w:pPr>
        <w:pStyle w:val="BodyText"/>
      </w:pPr>
      <w:r>
        <w:t xml:space="preserve">This quarter's success also highlights the Accountant's essential role in navigating local tax complexities. The timely filing of monthly VAT returns with the Ivorian Tax Authority (Direction Générale des Impôts) and accurate calculation of withholding taxes on international payments, all meticulously documented within this Sales Report framework, prevented potential cash flow disruptions and ensured full compliance for our Abidjan-based entity.</w:t>
      </w:r>
    </w:p>
    <w:bookmarkEnd w:id="22"/>
    <w:bookmarkStart w:id="23" w:name="X65d2dfae2cc52a51ef5f2ffb7413e62e4ea294e"/>
    <w:p>
      <w:pPr>
        <w:pStyle w:val="Heading2"/>
      </w:pPr>
      <w:r>
        <w:t xml:space="preserve">IV. Challenges Faced in Ivory Coast Abidjan &amp; Accountant's Mitigation</w:t>
      </w:r>
    </w:p>
    <w:p>
      <w:pPr>
        <w:pStyle w:val="FirstParagraph"/>
      </w:pPr>
      <w:r>
        <w:t xml:space="preserve">Operating within the dynamic economic environment of Abidjan presents unique challenges requiring proactive management by the Accountant. Key issues identified this quarter included:</w:t>
      </w:r>
    </w:p>
    <w:p>
      <w:pPr>
        <w:numPr>
          <w:ilvl w:val="0"/>
          <w:numId w:val="1001"/>
        </w:numPr>
        <w:pStyle w:val="Compact"/>
      </w:pPr>
      <w:r>
        <w:rPr>
          <w:bCs/>
          <w:b/>
        </w:rPr>
        <w:t xml:space="preserve">Currency Volatility:</w:t>
      </w:r>
      <w:r>
        <w:t xml:space="preserve"> </w:t>
      </w:r>
      <w:r>
        <w:t xml:space="preserve">Fluctuations between CFA Franc (XOF) and EUR/USD impacted the cost of imported goods, directly affecting our gross margins reported in the Sales Report. The Accountant implemented forward contracts for 60% of anticipated import costs, mitigating a potential 8% margin erosion.</w:t>
      </w:r>
    </w:p>
    <w:p>
      <w:pPr>
        <w:numPr>
          <w:ilvl w:val="0"/>
          <w:numId w:val="1001"/>
        </w:numPr>
        <w:pStyle w:val="Compact"/>
      </w:pPr>
      <w:r>
        <w:rPr>
          <w:bCs/>
          <w:b/>
        </w:rPr>
        <w:t xml:space="preserve">Payment Delays:</w:t>
      </w:r>
      <w:r>
        <w:t xml:space="preserve"> </w:t>
      </w:r>
      <w:r>
        <w:t xml:space="preserve">Some large agricultural buyers delayed payments due to seasonal cash flow constraints common in Ivorian agribusiness. The Accountant proactively worked with sales teams to adjust credit terms and monitor receivables closely, preventing a significant increase in overdue accounts (which remained at 8.2% of total receivables vs. 10.5% last quarter).</w:t>
      </w:r>
    </w:p>
    <w:p>
      <w:pPr>
        <w:numPr>
          <w:ilvl w:val="0"/>
          <w:numId w:val="1001"/>
        </w:numPr>
        <w:pStyle w:val="Compact"/>
      </w:pPr>
      <w:r>
        <w:rPr>
          <w:bCs/>
          <w:b/>
        </w:rPr>
        <w:t xml:space="preserve">Regulatory Updates:</w:t>
      </w:r>
      <w:r>
        <w:t xml:space="preserve"> </w:t>
      </w:r>
      <w:r>
        <w:t xml:space="preserve">New reporting requirements for electronic invoicing (as per Law No. 2023-717) necessitated system adjustments within our Abidjan accounting software, managed seamlessly by the Accountant to ensure uninterrupted data flow for this Sales Report.</w:t>
      </w:r>
    </w:p>
    <w:bookmarkEnd w:id="23"/>
    <w:bookmarkStart w:id="24" w:name="X62ccf57457c88f3acfe9a97fb8b1c07262728b5"/>
    <w:p>
      <w:pPr>
        <w:pStyle w:val="Heading2"/>
      </w:pPr>
      <w:r>
        <w:t xml:space="preserve">V. Recommendations: Future Focus for Abidjan Sales &amp; Accounting Excellence</w:t>
      </w:r>
    </w:p>
    <w:p>
      <w:pPr>
        <w:pStyle w:val="FirstParagraph"/>
      </w:pPr>
      <w:r>
        <w:t xml:space="preserve">Based on the insights derived from this detailed Sales Report and the Accountant's analysis of Abidjan market dynamics, I recommend:</w:t>
      </w:r>
    </w:p>
    <w:p>
      <w:pPr>
        <w:numPr>
          <w:ilvl w:val="0"/>
          <w:numId w:val="1002"/>
        </w:numPr>
        <w:pStyle w:val="Compact"/>
      </w:pPr>
      <w:r>
        <w:rPr>
          <w:bCs/>
          <w:b/>
        </w:rPr>
        <w:t xml:space="preserve">Implement Integrated CRM-ERP System:</w:t>
      </w:r>
      <w:r>
        <w:t xml:space="preserve"> </w:t>
      </w:r>
      <w:r>
        <w:t xml:space="preserve">To enhance real-time sales data accuracy and automate reporting for future Sales Reports within our Abidjan operations, reducing manual entry errors common in the current system.</w:t>
      </w:r>
    </w:p>
    <w:p>
      <w:pPr>
        <w:numPr>
          <w:ilvl w:val="0"/>
          <w:numId w:val="1002"/>
        </w:numPr>
        <w:pStyle w:val="Compact"/>
      </w:pPr>
      <w:r>
        <w:rPr>
          <w:bCs/>
          <w:b/>
        </w:rPr>
        <w:t xml:space="preserve">Enhance Local Tax Training:</w:t>
      </w:r>
      <w:r>
        <w:t xml:space="preserve"> </w:t>
      </w:r>
      <w:r>
        <w:t xml:space="preserve">Conduct quarterly workshops for the Abidjan sales team on tax implications of different contract structures, directly supported by the Accountant's deep knowledge of Ivorian tax law.</w:t>
      </w:r>
    </w:p>
    <w:p>
      <w:pPr>
        <w:numPr>
          <w:ilvl w:val="0"/>
          <w:numId w:val="1002"/>
        </w:numPr>
        <w:pStyle w:val="Compact"/>
      </w:pPr>
      <w:r>
        <w:rPr>
          <w:bCs/>
          <w:b/>
        </w:rPr>
        <w:t xml:space="preserve">Develop Seasonal Forecasting Model:</w:t>
      </w:r>
      <w:r>
        <w:t xml:space="preserve"> </w:t>
      </w:r>
      <w:r>
        <w:t xml:space="preserve">Utilize historical Abidjan sales patterns (like peak planting seasons) to create more accurate quarterly forecasts, a core function enabled by the robust data integrity maintained through our Accountant-led financial processes.</w:t>
      </w:r>
    </w:p>
    <w:bookmarkEnd w:id="24"/>
    <w:bookmarkStart w:id="25" w:name="Xff60cc55d48a3dddaba00348e17c2fc9c6c241b"/>
    <w:p>
      <w:pPr>
        <w:pStyle w:val="Heading2"/>
      </w:pPr>
      <w:r>
        <w:t xml:space="preserve">VI. Conclusion: The Indispensable Role of the Accountant in Ivory Coast Abidjan Sales Success</w:t>
      </w:r>
    </w:p>
    <w:p>
      <w:pPr>
        <w:pStyle w:val="FirstParagraph"/>
      </w:pPr>
      <w:r>
        <w:t xml:space="preserve">This quarter's positive sales trajectory within Ivory Coast Abidjan is not merely a result of market conditions but is fundamentally underpinned by rigorous financial management executed by the dedicated Accountant team. The accuracy, timeliness, and strategic depth embedded within every line of this Sales Report are direct results of the Accountant's adherence to professional standards tailored for the Ivorian business environment. From validating sales figures against local POS systems to navigating complex tax compliance and mitigating currency risks, the Accountant is not just a number-keeper but a critical strategic partner driving profitability in Abidjan.</w:t>
      </w:r>
    </w:p>
    <w:p>
      <w:pPr>
        <w:pStyle w:val="BodyText"/>
      </w:pPr>
      <w:r>
        <w:t xml:space="preserve">As we move into Q4, maintaining this high level of financial oversight through the Accountant's lens will be paramount. This Sales Report serves as both a testament to our current success and the foundation for even greater achievements in the lucrative Abidjan market. The synergy between effective sales execution and precise accounting practice remains the cornerstone of sustainable growth for our operations within Ivory Coast.</w:t>
      </w:r>
    </w:p>
    <w:p>
      <w:pPr>
        <w:pStyle w:val="BodyText"/>
      </w:pPr>
      <w:r>
        <w:rPr>
          <w:bCs/>
          <w:b/>
        </w:rPr>
        <w:t xml:space="preserve">Accountant's Certification:</w:t>
      </w:r>
      <w:r>
        <w:t xml:space="preserve"> </w:t>
      </w:r>
      <w:r>
        <w:t xml:space="preserve">I confirm that all financial data presented in this Sales Report has been verified, reconciled, and accurately reflects the operational performance of our Abidjan-based sales activities in accordance with International Financial Reporting Standards (IFRS) and relevant Ivorian regulations as of September 30, 2023.</w:t>
      </w:r>
    </w:p>
    <w:p>
      <w:pPr>
        <w:pStyle w:val="BodyText"/>
      </w:pPr>
      <w:r>
        <w:rPr>
          <w:bCs/>
          <w:b/>
        </w:rPr>
        <w:t xml:space="preserve">Signature:</w:t>
      </w:r>
      <w:r>
        <w:t xml:space="preserve"> </w:t>
      </w:r>
      <w:r>
        <w:t xml:space="preserve">Marie Koffi</w:t>
      </w:r>
    </w:p>
    <w:p>
      <w:pPr>
        <w:pStyle w:val="BodyText"/>
      </w:pPr>
      <w:r>
        <w:rPr>
          <w:bCs/>
          <w:b/>
        </w:rPr>
        <w:t xml:space="preserve">Title:</w:t>
      </w:r>
      <w:r>
        <w:t xml:space="preserve"> </w:t>
      </w:r>
      <w:r>
        <w:t xml:space="preserve">Senior Accountant, Ivory Coast Operations</w:t>
      </w:r>
    </w:p>
    <w:p>
      <w:pPr>
        <w:pStyle w:val="BodyText"/>
      </w:pPr>
      <w:r>
        <w:rPr>
          <w:bCs/>
          <w:b/>
        </w:rPr>
        <w:t xml:space="preserve">Date Signed:</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Accountant's Analysis for Ivory Coast Abidjan Operations</dc:title>
  <dc:creator/>
  <dc:language>en</dc:language>
  <cp:keywords/>
  <dcterms:created xsi:type="dcterms:W3CDTF">2026-07-21T02:48:57Z</dcterms:created>
  <dcterms:modified xsi:type="dcterms:W3CDTF">2026-07-21T02:48:57Z</dcterms:modified>
</cp:coreProperties>
</file>

<file path=docProps/custom.xml><?xml version="1.0" encoding="utf-8"?>
<Properties xmlns="http://schemas.openxmlformats.org/officeDocument/2006/custom-properties" xmlns:vt="http://schemas.openxmlformats.org/officeDocument/2006/docPropsVTypes"/>
</file>